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DC" w:rsidRPr="006B15DC" w:rsidRDefault="006B15DC" w:rsidP="006B15DC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Проезд на автомобильном транспорте межмуниципального сообщения по территории области</w:t>
      </w:r>
    </w:p>
    <w:p w:rsidR="006B15DC" w:rsidRPr="006B15DC" w:rsidRDefault="006B15DC" w:rsidP="006B15DC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Адресная поддержка оказывается в размере, равном фактически понесенным гражданами расходам, из расчета </w:t>
      </w:r>
      <w:r w:rsidRPr="006B15DC">
        <w:rPr>
          <w:rFonts w:ascii="Arial" w:eastAsia="Times New Roman" w:hAnsi="Arial" w:cs="Arial"/>
          <w:b/>
          <w:bCs/>
          <w:color w:val="1E1D1E"/>
        </w:rPr>
        <w:t>не более четырех поездок в месяц.</w:t>
      </w:r>
    </w:p>
    <w:p w:rsidR="006B15DC" w:rsidRPr="006B15DC" w:rsidRDefault="006B15DC" w:rsidP="006B15DC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Адресная поддержка предоставляется </w:t>
      </w:r>
      <w:r w:rsidRPr="006B15DC">
        <w:rPr>
          <w:rFonts w:ascii="Arial" w:eastAsia="Times New Roman" w:hAnsi="Arial" w:cs="Arial"/>
          <w:b/>
          <w:bCs/>
          <w:color w:val="1E1D1E"/>
        </w:rPr>
        <w:t>без ограничения</w:t>
      </w:r>
      <w:r w:rsidRPr="006B15DC">
        <w:rPr>
          <w:rFonts w:ascii="Arial" w:eastAsia="Times New Roman" w:hAnsi="Arial" w:cs="Arial"/>
          <w:color w:val="1E1D1E"/>
        </w:rPr>
        <w:t> количества поездок, в случае, если необходимо:</w:t>
      </w:r>
    </w:p>
    <w:p w:rsidR="006B15DC" w:rsidRPr="006B15DC" w:rsidRDefault="006B15DC" w:rsidP="006B15DC">
      <w:pPr>
        <w:numPr>
          <w:ilvl w:val="0"/>
          <w:numId w:val="17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посещение медицинской организации.</w:t>
      </w:r>
    </w:p>
    <w:p w:rsidR="006B15DC" w:rsidRPr="006B15DC" w:rsidRDefault="006B15DC" w:rsidP="006B15DC">
      <w:pPr>
        <w:numPr>
          <w:ilvl w:val="0"/>
          <w:numId w:val="17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посещение федерального государственного учреждения медико-социальной экспертизы.</w:t>
      </w:r>
    </w:p>
    <w:p w:rsidR="006B15DC" w:rsidRPr="006B15DC" w:rsidRDefault="006B15DC" w:rsidP="006B15DC">
      <w:pPr>
        <w:numPr>
          <w:ilvl w:val="0"/>
          <w:numId w:val="17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посещение организации, обеспечивающей техническими средствами реабилитации, протезами, протезно-ортопедическими изделиями.</w:t>
      </w:r>
    </w:p>
    <w:p w:rsidR="006B15DC" w:rsidRPr="006B15DC" w:rsidRDefault="006B15DC" w:rsidP="006B15DC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b/>
          <w:bCs/>
          <w:color w:val="1E1D1E"/>
        </w:rPr>
        <w:t>Инвалиды I группы, дети-инвалиды</w:t>
      </w:r>
      <w:r w:rsidRPr="006B15DC">
        <w:rPr>
          <w:rFonts w:ascii="Arial" w:eastAsia="Times New Roman" w:hAnsi="Arial" w:cs="Arial"/>
          <w:color w:val="1E1D1E"/>
        </w:rPr>
        <w:t> имеют право на получение адресной социальной поддержки в возмещение расходов, понесенных лицами, их сопровождающими.</w:t>
      </w:r>
    </w:p>
    <w:p w:rsidR="006B15DC" w:rsidRPr="006B15DC" w:rsidRDefault="006B15DC" w:rsidP="006B15DC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b/>
          <w:bCs/>
          <w:color w:val="1E1D1E"/>
        </w:rPr>
        <w:t>Документы, необходимые для получения АСП:</w:t>
      </w:r>
    </w:p>
    <w:p w:rsidR="006B15DC" w:rsidRPr="006B15DC" w:rsidRDefault="006B15DC" w:rsidP="006B15DC">
      <w:pPr>
        <w:numPr>
          <w:ilvl w:val="0"/>
          <w:numId w:val="18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паспорт,</w:t>
      </w:r>
    </w:p>
    <w:p w:rsidR="006B15DC" w:rsidRPr="006B15DC" w:rsidRDefault="006B15DC" w:rsidP="006B15DC">
      <w:pPr>
        <w:numPr>
          <w:ilvl w:val="0"/>
          <w:numId w:val="18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льготное удостоверение (справка),</w:t>
      </w:r>
    </w:p>
    <w:p w:rsidR="006B15DC" w:rsidRPr="006B15DC" w:rsidRDefault="006B15DC" w:rsidP="006B15DC">
      <w:pPr>
        <w:numPr>
          <w:ilvl w:val="0"/>
          <w:numId w:val="18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билеты на проезд с отметкой – Ф.И.О. гражданина, реквизиты льготного удостоверения (справки)</w:t>
      </w:r>
    </w:p>
    <w:p w:rsidR="006B15DC" w:rsidRPr="006B15DC" w:rsidRDefault="006B15DC" w:rsidP="006B15DC">
      <w:pPr>
        <w:numPr>
          <w:ilvl w:val="0"/>
          <w:numId w:val="18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документы (при наличии), подтверждающие посещение медицинской организации, учреждения МСЭ, организации по обеспечению средствами реабилитации.</w:t>
      </w:r>
    </w:p>
    <w:p w:rsidR="006B15DC" w:rsidRPr="006B15DC" w:rsidRDefault="006B15DC" w:rsidP="006B15DC">
      <w:pPr>
        <w:numPr>
          <w:ilvl w:val="0"/>
          <w:numId w:val="18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документы о доходах (при необходимости)</w:t>
      </w:r>
      <w:r w:rsidRPr="006B15DC">
        <w:rPr>
          <w:rFonts w:ascii="Arial" w:eastAsia="Times New Roman" w:hAnsi="Arial" w:cs="Arial"/>
          <w:b/>
          <w:bCs/>
          <w:color w:val="1E1D1E"/>
        </w:rPr>
        <w:t> </w:t>
      </w:r>
    </w:p>
    <w:p w:rsidR="006B15DC" w:rsidRPr="006B15DC" w:rsidRDefault="006B15DC" w:rsidP="006B15DC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b/>
          <w:bCs/>
          <w:color w:val="1E1D1E"/>
        </w:rPr>
        <w:t>Категории граждан, имеющих право на получение адресной социальной поддержки по проезду на автомобильном транспорте межмуниципального сообщения, независимо от дохода:</w:t>
      </w:r>
    </w:p>
    <w:p w:rsidR="006B15DC" w:rsidRPr="006B15DC" w:rsidRDefault="006B15DC" w:rsidP="006B15DC">
      <w:pPr>
        <w:numPr>
          <w:ilvl w:val="0"/>
          <w:numId w:val="19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инвалиды и участники Великой Отечественной войны;</w:t>
      </w:r>
    </w:p>
    <w:p w:rsidR="006B15DC" w:rsidRPr="006B15DC" w:rsidRDefault="006B15DC" w:rsidP="006B15DC">
      <w:pPr>
        <w:numPr>
          <w:ilvl w:val="0"/>
          <w:numId w:val="19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труженики тыла;</w:t>
      </w:r>
    </w:p>
    <w:p w:rsidR="006B15DC" w:rsidRPr="006B15DC" w:rsidRDefault="006B15DC" w:rsidP="006B15DC">
      <w:pPr>
        <w:numPr>
          <w:ilvl w:val="0"/>
          <w:numId w:val="19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лица, награжденные знаком «Жителю блокадного Ленинграда»;</w:t>
      </w:r>
    </w:p>
    <w:p w:rsidR="006B15DC" w:rsidRPr="006B15DC" w:rsidRDefault="006B15DC" w:rsidP="006B15DC">
      <w:pPr>
        <w:numPr>
          <w:ilvl w:val="0"/>
          <w:numId w:val="19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бывшие несовершеннолетние узники концлагерей</w:t>
      </w:r>
    </w:p>
    <w:p w:rsidR="006B15DC" w:rsidRPr="006B15DC" w:rsidRDefault="006B15DC" w:rsidP="006B15DC">
      <w:pPr>
        <w:numPr>
          <w:ilvl w:val="0"/>
          <w:numId w:val="19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инвалиды боевых действий. </w:t>
      </w:r>
    </w:p>
    <w:p w:rsidR="006B15DC" w:rsidRPr="006B15DC" w:rsidRDefault="006B15DC" w:rsidP="006B15DC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b/>
          <w:bCs/>
          <w:color w:val="1E1D1E"/>
        </w:rPr>
        <w:t>Категории граждан, имеющих право на получение адресной социальной поддержки по проезду на автомобильном транспорте межмуниципального сообщения, в случае, если их доход не превышает более чем в два раза величину прожиточного минимума:</w:t>
      </w:r>
    </w:p>
    <w:p w:rsidR="006B15DC" w:rsidRPr="006B15DC" w:rsidRDefault="006B15DC" w:rsidP="006B15DC">
      <w:pPr>
        <w:numPr>
          <w:ilvl w:val="0"/>
          <w:numId w:val="20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ветераны труда и граждане, приравненные к ним</w:t>
      </w:r>
    </w:p>
    <w:p w:rsidR="006B15DC" w:rsidRPr="006B15DC" w:rsidRDefault="006B15DC" w:rsidP="006B15DC">
      <w:pPr>
        <w:numPr>
          <w:ilvl w:val="0"/>
          <w:numId w:val="20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ветераны труда Новгородской области;</w:t>
      </w:r>
    </w:p>
    <w:p w:rsidR="006B15DC" w:rsidRPr="006B15DC" w:rsidRDefault="006B15DC" w:rsidP="006B15DC">
      <w:pPr>
        <w:numPr>
          <w:ilvl w:val="0"/>
          <w:numId w:val="20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ветераны боевых действий;</w:t>
      </w:r>
    </w:p>
    <w:p w:rsidR="006B15DC" w:rsidRPr="006B15DC" w:rsidRDefault="006B15DC" w:rsidP="006B15DC">
      <w:pPr>
        <w:numPr>
          <w:ilvl w:val="0"/>
          <w:numId w:val="20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вдовы;</w:t>
      </w:r>
    </w:p>
    <w:p w:rsidR="006B15DC" w:rsidRPr="006B15DC" w:rsidRDefault="006B15DC" w:rsidP="006B15DC">
      <w:pPr>
        <w:numPr>
          <w:ilvl w:val="0"/>
          <w:numId w:val="20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инвалиды;</w:t>
      </w:r>
    </w:p>
    <w:p w:rsidR="006B15DC" w:rsidRPr="006B15DC" w:rsidRDefault="006B15DC" w:rsidP="006B15DC">
      <w:pPr>
        <w:numPr>
          <w:ilvl w:val="0"/>
          <w:numId w:val="20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дети-инвалиды;</w:t>
      </w:r>
    </w:p>
    <w:p w:rsidR="006B15DC" w:rsidRPr="006B15DC" w:rsidRDefault="006B15DC" w:rsidP="006B15DC">
      <w:pPr>
        <w:numPr>
          <w:ilvl w:val="0"/>
          <w:numId w:val="20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lastRenderedPageBreak/>
        <w:t>граждане, подвергшиеся воздействию радиации вследствие катастрофы на Чернобыльской АЭС и других атомных объектах;</w:t>
      </w:r>
    </w:p>
    <w:p w:rsidR="006B15DC" w:rsidRPr="006B15DC" w:rsidRDefault="006B15DC" w:rsidP="006B15DC">
      <w:pPr>
        <w:numPr>
          <w:ilvl w:val="0"/>
          <w:numId w:val="20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граждане, награжденные знаками «Почетный донор России» или «Почетный донор СССР»;</w:t>
      </w:r>
    </w:p>
    <w:p w:rsidR="006B15DC" w:rsidRPr="006B15DC" w:rsidRDefault="006B15DC" w:rsidP="006B15DC">
      <w:pPr>
        <w:numPr>
          <w:ilvl w:val="0"/>
          <w:numId w:val="20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реабилитированные лица.</w:t>
      </w:r>
    </w:p>
    <w:p w:rsidR="006B15DC" w:rsidRPr="006B15DC" w:rsidRDefault="006B15DC" w:rsidP="006B15DC">
      <w:pPr>
        <w:numPr>
          <w:ilvl w:val="0"/>
          <w:numId w:val="20"/>
        </w:numPr>
        <w:shd w:val="clear" w:color="auto" w:fill="FFFFFF"/>
        <w:spacing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6B15DC">
        <w:rPr>
          <w:rFonts w:ascii="Arial" w:eastAsia="Times New Roman" w:hAnsi="Arial" w:cs="Arial"/>
          <w:color w:val="1E1D1E"/>
        </w:rPr>
        <w:t>лица, признанные пострадавшими от политических репрессий.</w:t>
      </w:r>
    </w:p>
    <w:p w:rsidR="00E977CE" w:rsidRPr="006B15DC" w:rsidRDefault="00E977CE" w:rsidP="006B15DC"/>
    <w:sectPr w:rsidR="00E977CE" w:rsidRPr="006B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105"/>
    <w:multiLevelType w:val="multilevel"/>
    <w:tmpl w:val="3A04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D6F5E"/>
    <w:multiLevelType w:val="multilevel"/>
    <w:tmpl w:val="547A1C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C5D6E"/>
    <w:multiLevelType w:val="multilevel"/>
    <w:tmpl w:val="3202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B2460"/>
    <w:multiLevelType w:val="multilevel"/>
    <w:tmpl w:val="7A4E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D2269"/>
    <w:multiLevelType w:val="multilevel"/>
    <w:tmpl w:val="84EA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AF5F05"/>
    <w:multiLevelType w:val="multilevel"/>
    <w:tmpl w:val="065C7B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E1A72"/>
    <w:multiLevelType w:val="multilevel"/>
    <w:tmpl w:val="5ECC2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76D5B"/>
    <w:multiLevelType w:val="multilevel"/>
    <w:tmpl w:val="0BB0D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F71163"/>
    <w:multiLevelType w:val="multilevel"/>
    <w:tmpl w:val="6482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C47F3"/>
    <w:multiLevelType w:val="multilevel"/>
    <w:tmpl w:val="ECD401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8E2893"/>
    <w:multiLevelType w:val="multilevel"/>
    <w:tmpl w:val="B922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3D511A"/>
    <w:multiLevelType w:val="multilevel"/>
    <w:tmpl w:val="6466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E81F8F"/>
    <w:multiLevelType w:val="multilevel"/>
    <w:tmpl w:val="B50C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CB4739"/>
    <w:multiLevelType w:val="multilevel"/>
    <w:tmpl w:val="1900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5663E0"/>
    <w:multiLevelType w:val="multilevel"/>
    <w:tmpl w:val="AB6CE9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C213A1"/>
    <w:multiLevelType w:val="multilevel"/>
    <w:tmpl w:val="821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710DEA"/>
    <w:multiLevelType w:val="multilevel"/>
    <w:tmpl w:val="F20C3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4001BD"/>
    <w:multiLevelType w:val="multilevel"/>
    <w:tmpl w:val="D86E8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483F26"/>
    <w:multiLevelType w:val="multilevel"/>
    <w:tmpl w:val="C0FC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E5047"/>
    <w:multiLevelType w:val="multilevel"/>
    <w:tmpl w:val="EA4046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5"/>
  </w:num>
  <w:num w:numId="5">
    <w:abstractNumId w:val="19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14"/>
  </w:num>
  <w:num w:numId="11">
    <w:abstractNumId w:val="16"/>
  </w:num>
  <w:num w:numId="12">
    <w:abstractNumId w:val="15"/>
  </w:num>
  <w:num w:numId="13">
    <w:abstractNumId w:val="10"/>
  </w:num>
  <w:num w:numId="14">
    <w:abstractNumId w:val="4"/>
  </w:num>
  <w:num w:numId="15">
    <w:abstractNumId w:val="18"/>
  </w:num>
  <w:num w:numId="16">
    <w:abstractNumId w:val="0"/>
  </w:num>
  <w:num w:numId="17">
    <w:abstractNumId w:val="3"/>
  </w:num>
  <w:num w:numId="18">
    <w:abstractNumId w:val="12"/>
  </w:num>
  <w:num w:numId="19">
    <w:abstractNumId w:val="1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21DB0"/>
    <w:rsid w:val="00240067"/>
    <w:rsid w:val="003200D8"/>
    <w:rsid w:val="00421DB0"/>
    <w:rsid w:val="006B15DC"/>
    <w:rsid w:val="009B0E6D"/>
    <w:rsid w:val="00A417C3"/>
    <w:rsid w:val="00E9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1DB0"/>
    <w:rPr>
      <w:b/>
      <w:bCs/>
    </w:rPr>
  </w:style>
  <w:style w:type="character" w:styleId="a5">
    <w:name w:val="Emphasis"/>
    <w:basedOn w:val="a0"/>
    <w:uiPriority w:val="20"/>
    <w:qFormat/>
    <w:rsid w:val="00421DB0"/>
    <w:rPr>
      <w:i/>
      <w:iCs/>
    </w:rPr>
  </w:style>
  <w:style w:type="paragraph" w:customStyle="1" w:styleId="consplusnormal">
    <w:name w:val="consplusnormal"/>
    <w:basedOn w:val="a"/>
    <w:rsid w:val="0032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29915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064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224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440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2023-05-24T11:04:00Z</dcterms:created>
  <dcterms:modified xsi:type="dcterms:W3CDTF">2023-05-24T11:04:00Z</dcterms:modified>
</cp:coreProperties>
</file>