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E1" w:rsidRDefault="00AF4FE1" w:rsidP="00AF4FE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>Работа по рассмотрению обращений граждан ведется в соответствии с требованиями действующего законодательства.</w:t>
      </w:r>
    </w:p>
    <w:p w:rsidR="00AF4FE1" w:rsidRDefault="00AF4FE1" w:rsidP="00AF4FE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 1 июля по 30 сентября 2021 года в Администрацию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поступило 70 обращений граждан - 56 письменных, 14-устных. Из общего количества письменных обращений 16 поступило из Правительства Новгородской области, через интернет-приемную Администрации района - 6 обращений, коллективных - 3 обращения, 5- электронная почта. Из общего количества поступивших вопросов 33 –из поселений района. 8 обращений поступило на прямую линию Президента РФ.</w:t>
      </w:r>
    </w:p>
    <w:p w:rsidR="00AF4FE1" w:rsidRDefault="00AF4FE1" w:rsidP="00AF4FE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истекший период поднимались вопросы по содержанию и ремонту дорог, по вопросам коммунально-бытового хозяйства, по предоставлению и ремонту жилья, по вопросам электроэнергии.</w:t>
      </w:r>
    </w:p>
    <w:p w:rsidR="00AF4FE1" w:rsidRDefault="00AF4FE1" w:rsidP="00AF4FE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За 3 месяца 2021 года жители района имели возможность лично обратиться к Главе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района, его заместителям. Количество устных обращений, поступивших в ходе личных приёмов, составило 10. По всем обращениям с личных приёмов были даны аргументированные устные, либо письменные ответы.</w:t>
      </w:r>
      <w:r>
        <w:rPr>
          <w:rFonts w:ascii="Arial" w:hAnsi="Arial" w:cs="Arial"/>
          <w:color w:val="1E1D1E"/>
          <w:sz w:val="23"/>
          <w:szCs w:val="23"/>
        </w:rPr>
        <w:br/>
        <w:t xml:space="preserve">Специалистами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973D50" w:rsidRDefault="00973D50"/>
    <w:sectPr w:rsidR="0097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A"/>
    <w:rsid w:val="000571A6"/>
    <w:rsid w:val="002D5EA6"/>
    <w:rsid w:val="0055038A"/>
    <w:rsid w:val="008969D1"/>
    <w:rsid w:val="008B33B5"/>
    <w:rsid w:val="0091584C"/>
    <w:rsid w:val="00973D50"/>
    <w:rsid w:val="00AF4FE1"/>
    <w:rsid w:val="00B44687"/>
    <w:rsid w:val="00B557FE"/>
    <w:rsid w:val="00C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6DAA"/>
  <w15:chartTrackingRefBased/>
  <w15:docId w15:val="{0A714D49-C899-4621-8729-EF803A3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57</cp:revision>
  <dcterms:created xsi:type="dcterms:W3CDTF">2023-05-23T11:37:00Z</dcterms:created>
  <dcterms:modified xsi:type="dcterms:W3CDTF">2023-05-23T13:28:00Z</dcterms:modified>
</cp:coreProperties>
</file>