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B33EF6">
        <w:rPr>
          <w:rFonts w:ascii="Times New Roman" w:hAnsi="Times New Roman"/>
          <w:sz w:val="24"/>
          <w:szCs w:val="24"/>
        </w:rPr>
        <w:t>Минецкого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3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Минецкого</w:t>
      </w:r>
      <w:proofErr w:type="spellEnd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B33EF6" w:rsidRPr="00CC60F0">
          <w:rPr>
            <w:rStyle w:val="a3"/>
          </w:rPr>
          <w:t>mintsy_adm@mail.ru</w:t>
        </w:r>
      </w:hyperlink>
    </w:p>
    <w:p w:rsidR="00A25B7F" w:rsidRDefault="00EC2ED3" w:rsidP="00EC2ED3">
      <w:pPr>
        <w:jc w:val="both"/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3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Минецкого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A25B7F" w:rsidRPr="00A25B7F">
        <w:t xml:space="preserve"> </w:t>
      </w:r>
      <w:hyperlink r:id="rId6" w:history="1">
        <w:r w:rsidR="00B33EF6" w:rsidRPr="00CC60F0">
          <w:rPr>
            <w:rStyle w:val="a3"/>
          </w:rPr>
          <w:t>mintsy_adm@mail.ru</w:t>
        </w:r>
      </w:hyperlink>
    </w:p>
    <w:p w:rsidR="00946BB0" w:rsidRPr="00946BB0" w:rsidRDefault="00946BB0" w:rsidP="00EF7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0062DB"/>
    <w:rsid w:val="001F554D"/>
    <w:rsid w:val="002D7F36"/>
    <w:rsid w:val="00313E6C"/>
    <w:rsid w:val="003E583C"/>
    <w:rsid w:val="003E6DBE"/>
    <w:rsid w:val="00665E7B"/>
    <w:rsid w:val="00691F4A"/>
    <w:rsid w:val="00701727"/>
    <w:rsid w:val="00875239"/>
    <w:rsid w:val="008A2D04"/>
    <w:rsid w:val="009068E8"/>
    <w:rsid w:val="00914D3D"/>
    <w:rsid w:val="00921978"/>
    <w:rsid w:val="00946BB0"/>
    <w:rsid w:val="0099031E"/>
    <w:rsid w:val="00A25B7F"/>
    <w:rsid w:val="00B33465"/>
    <w:rsid w:val="00B33EF6"/>
    <w:rsid w:val="00B75248"/>
    <w:rsid w:val="00C31D00"/>
    <w:rsid w:val="00D400D8"/>
    <w:rsid w:val="00D911F5"/>
    <w:rsid w:val="00EC2ED3"/>
    <w:rsid w:val="00ED1E08"/>
    <w:rsid w:val="00EF7ECA"/>
    <w:rsid w:val="00F2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tsy_adm@mail.ru" TargetMode="External"/><Relationship Id="rId5" Type="http://schemas.openxmlformats.org/officeDocument/2006/relationships/hyperlink" Target="mailto:mintsy_adm@mail.ru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26</cp:revision>
  <dcterms:created xsi:type="dcterms:W3CDTF">2020-08-06T09:19:00Z</dcterms:created>
  <dcterms:modified xsi:type="dcterms:W3CDTF">2020-12-22T13:44:00Z</dcterms:modified>
</cp:coreProperties>
</file>