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6A67" w14:textId="77777777"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14:paraId="33D0C92A" w14:textId="77777777"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14:paraId="6BC20F45" w14:textId="704DB8C9" w:rsidR="00F80635" w:rsidRPr="009866DA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3602FC">
        <w:rPr>
          <w:rStyle w:val="a4"/>
          <w:color w:val="000000"/>
          <w:sz w:val="28"/>
          <w:szCs w:val="28"/>
        </w:rPr>
        <w:t>3</w:t>
      </w:r>
    </w:p>
    <w:p w14:paraId="0ED0C10E" w14:textId="77777777"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</w:t>
      </w:r>
      <w:proofErr w:type="gramStart"/>
      <w:r w:rsidRPr="009866DA">
        <w:rPr>
          <w:color w:val="000000"/>
          <w:sz w:val="28"/>
          <w:szCs w:val="28"/>
        </w:rPr>
        <w:t>Совета  Администрации</w:t>
      </w:r>
      <w:proofErr w:type="gramEnd"/>
      <w:r w:rsidRPr="009866DA">
        <w:rPr>
          <w:color w:val="000000"/>
          <w:sz w:val="28"/>
          <w:szCs w:val="28"/>
        </w:rPr>
        <w:t xml:space="preserve"> </w:t>
      </w:r>
    </w:p>
    <w:p w14:paraId="798AFAA4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14:paraId="63BE6D7F" w14:textId="77777777"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7B8E29" w14:textId="77777777"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14:paraId="6E097962" w14:textId="4036730D"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602FC">
        <w:rPr>
          <w:color w:val="000000"/>
          <w:sz w:val="28"/>
          <w:szCs w:val="28"/>
        </w:rPr>
        <w:t>16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>ноября</w:t>
      </w:r>
      <w:r w:rsidR="00EE45A2">
        <w:rPr>
          <w:color w:val="000000"/>
          <w:sz w:val="28"/>
          <w:szCs w:val="28"/>
        </w:rPr>
        <w:t xml:space="preserve"> 202</w:t>
      </w:r>
      <w:r w:rsidR="003602FC">
        <w:rPr>
          <w:color w:val="000000"/>
          <w:sz w:val="28"/>
          <w:szCs w:val="28"/>
        </w:rPr>
        <w:t>2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E49C9">
        <w:rPr>
          <w:color w:val="000000"/>
          <w:sz w:val="28"/>
          <w:szCs w:val="28"/>
        </w:rPr>
        <w:t>заседаний)   </w:t>
      </w:r>
      <w:proofErr w:type="gramEnd"/>
      <w:r w:rsidR="003E49C9">
        <w:rPr>
          <w:color w:val="000000"/>
          <w:sz w:val="28"/>
          <w:szCs w:val="28"/>
        </w:rPr>
        <w:t>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F9391B">
        <w:rPr>
          <w:color w:val="000000"/>
          <w:sz w:val="28"/>
          <w:szCs w:val="28"/>
        </w:rPr>
        <w:t>1</w:t>
      </w:r>
      <w:r w:rsidR="003602FC">
        <w:rPr>
          <w:color w:val="000000"/>
          <w:sz w:val="28"/>
          <w:szCs w:val="28"/>
        </w:rPr>
        <w:t>4</w:t>
      </w:r>
      <w:r w:rsidR="00F9391B">
        <w:rPr>
          <w:color w:val="000000"/>
          <w:sz w:val="28"/>
          <w:szCs w:val="28"/>
        </w:rPr>
        <w:t>.</w:t>
      </w:r>
      <w:r w:rsidR="003602FC">
        <w:rPr>
          <w:color w:val="000000"/>
          <w:sz w:val="28"/>
          <w:szCs w:val="28"/>
        </w:rPr>
        <w:t>3</w:t>
      </w:r>
      <w:r w:rsidR="00F9391B">
        <w:rPr>
          <w:color w:val="000000"/>
          <w:sz w:val="28"/>
          <w:szCs w:val="28"/>
        </w:rPr>
        <w:t>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14:paraId="7C82912B" w14:textId="77777777"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14:paraId="38082678" w14:textId="77777777"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57341" w14:paraId="569E7DCC" w14:textId="77777777" w:rsidTr="006545FB">
        <w:tc>
          <w:tcPr>
            <w:tcW w:w="4785" w:type="dxa"/>
            <w:vMerge w:val="restart"/>
          </w:tcPr>
          <w:p w14:paraId="2BB88936" w14:textId="77777777"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14:paraId="61749842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1020C4B" w14:textId="77777777" w:rsidR="00857341" w:rsidRPr="0036563E" w:rsidRDefault="0068487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563E">
              <w:rPr>
                <w:color w:val="000000"/>
                <w:sz w:val="28"/>
                <w:szCs w:val="28"/>
              </w:rPr>
              <w:t>Новожилова Елена Аркадьевна</w:t>
            </w:r>
            <w:r w:rsidR="00857341" w:rsidRPr="00365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7341" w14:paraId="0BF17807" w14:textId="77777777" w:rsidTr="006545FB">
        <w:tc>
          <w:tcPr>
            <w:tcW w:w="4785" w:type="dxa"/>
            <w:vMerge/>
          </w:tcPr>
          <w:p w14:paraId="194CF22C" w14:textId="77777777"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F34D83" w14:textId="77777777" w:rsidR="00857341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</w:tc>
      </w:tr>
      <w:tr w:rsidR="00C341BF" w14:paraId="71D37B7B" w14:textId="77777777" w:rsidTr="006545FB">
        <w:tc>
          <w:tcPr>
            <w:tcW w:w="4785" w:type="dxa"/>
            <w:vMerge/>
          </w:tcPr>
          <w:p w14:paraId="49966B6D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AA407FF" w14:textId="77777777" w:rsidR="00C341BF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Николай Николаевич</w:t>
            </w:r>
          </w:p>
        </w:tc>
      </w:tr>
      <w:tr w:rsidR="00C341BF" w14:paraId="2DE382A1" w14:textId="77777777" w:rsidTr="006545FB">
        <w:tc>
          <w:tcPr>
            <w:tcW w:w="4785" w:type="dxa"/>
            <w:vMerge/>
          </w:tcPr>
          <w:p w14:paraId="59350037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156126C" w14:textId="77777777" w:rsidR="00C341BF" w:rsidRDefault="00C341BF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Мария Федоровна</w:t>
            </w:r>
          </w:p>
          <w:p w14:paraId="3E0DAE46" w14:textId="77777777" w:rsidR="00EE45A2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</w:tc>
      </w:tr>
      <w:tr w:rsidR="003E49C9" w14:paraId="59876927" w14:textId="77777777" w:rsidTr="006545FB">
        <w:tc>
          <w:tcPr>
            <w:tcW w:w="4785" w:type="dxa"/>
            <w:vMerge/>
          </w:tcPr>
          <w:p w14:paraId="0C17341B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36AC93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</w:tc>
      </w:tr>
      <w:tr w:rsidR="003E49C9" w14:paraId="01B721D6" w14:textId="77777777" w:rsidTr="006545FB">
        <w:tc>
          <w:tcPr>
            <w:tcW w:w="4785" w:type="dxa"/>
            <w:vMerge/>
          </w:tcPr>
          <w:p w14:paraId="3AD9F0C8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F70CE9" w14:textId="77777777"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Зоя Ивановна</w:t>
            </w:r>
          </w:p>
        </w:tc>
      </w:tr>
      <w:tr w:rsidR="00C341BF" w14:paraId="4B100C44" w14:textId="77777777" w:rsidTr="006545FB">
        <w:trPr>
          <w:gridAfter w:val="1"/>
          <w:wAfter w:w="4786" w:type="dxa"/>
          <w:trHeight w:val="322"/>
        </w:trPr>
        <w:tc>
          <w:tcPr>
            <w:tcW w:w="4785" w:type="dxa"/>
            <w:vMerge/>
          </w:tcPr>
          <w:p w14:paraId="6999C463" w14:textId="77777777"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1B378AD" w14:textId="77777777" w:rsidR="00F9391B" w:rsidRDefault="00F9391B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2954E0" w14:textId="77777777"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3074F4" w14:paraId="6E9FE326" w14:textId="77777777" w:rsidTr="003E49C9">
        <w:tc>
          <w:tcPr>
            <w:tcW w:w="4785" w:type="dxa"/>
          </w:tcPr>
          <w:p w14:paraId="24D4151F" w14:textId="125DCA4A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3E49C9">
              <w:rPr>
                <w:color w:val="000000"/>
                <w:sz w:val="28"/>
                <w:szCs w:val="28"/>
              </w:rPr>
              <w:t>правляющ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3E49C9">
              <w:rPr>
                <w:color w:val="000000"/>
                <w:sz w:val="28"/>
                <w:szCs w:val="28"/>
              </w:rPr>
              <w:t xml:space="preserve"> Делами администрации округа</w:t>
            </w:r>
          </w:p>
          <w:p w14:paraId="773B10F6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006B13E" w14:textId="4AAE0E0C" w:rsidR="006545FB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Каплина Наталья Александровна</w:t>
            </w:r>
          </w:p>
          <w:p w14:paraId="0BCA6561" w14:textId="77777777"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E49C9" w14:paraId="7ADBF0B4" w14:textId="77777777" w:rsidTr="003E49C9">
        <w:tc>
          <w:tcPr>
            <w:tcW w:w="4785" w:type="dxa"/>
          </w:tcPr>
          <w:p w14:paraId="4B99CCF6" w14:textId="77777777" w:rsidR="003E49C9" w:rsidRDefault="003E49C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Дворищинского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территориального отдела</w:t>
            </w:r>
          </w:p>
        </w:tc>
        <w:tc>
          <w:tcPr>
            <w:tcW w:w="4786" w:type="dxa"/>
          </w:tcPr>
          <w:p w14:paraId="6658E1D1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Кириллова Надежда Анатольевна</w:t>
            </w:r>
          </w:p>
        </w:tc>
      </w:tr>
      <w:tr w:rsidR="003E49C9" w14:paraId="71771CEB" w14:textId="77777777" w:rsidTr="003E49C9">
        <w:tc>
          <w:tcPr>
            <w:tcW w:w="4785" w:type="dxa"/>
          </w:tcPr>
          <w:p w14:paraId="62AE2B2A" w14:textId="77777777" w:rsidR="003E49C9" w:rsidRDefault="003E49C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Боровского территориального отдела</w:t>
            </w:r>
          </w:p>
        </w:tc>
        <w:tc>
          <w:tcPr>
            <w:tcW w:w="4786" w:type="dxa"/>
          </w:tcPr>
          <w:p w14:paraId="4EBADB2D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Радковец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Петровна</w:t>
            </w:r>
          </w:p>
        </w:tc>
      </w:tr>
      <w:tr w:rsidR="003E49C9" w14:paraId="6CDA73A1" w14:textId="77777777" w:rsidTr="003E49C9">
        <w:tc>
          <w:tcPr>
            <w:tcW w:w="4785" w:type="dxa"/>
          </w:tcPr>
          <w:p w14:paraId="019D5FD5" w14:textId="7055B7A5" w:rsidR="003E49C9" w:rsidRDefault="003602FC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="003E49C9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3E49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E49C9">
              <w:rPr>
                <w:color w:val="000000" w:themeColor="text1"/>
                <w:sz w:val="28"/>
                <w:szCs w:val="28"/>
              </w:rPr>
              <w:t>Кабожского</w:t>
            </w:r>
            <w:proofErr w:type="spellEnd"/>
            <w:r w:rsidR="003E49C9">
              <w:rPr>
                <w:color w:val="000000" w:themeColor="text1"/>
                <w:sz w:val="28"/>
                <w:szCs w:val="28"/>
              </w:rPr>
              <w:t xml:space="preserve"> территориального отдела</w:t>
            </w:r>
          </w:p>
        </w:tc>
        <w:tc>
          <w:tcPr>
            <w:tcW w:w="4786" w:type="dxa"/>
          </w:tcPr>
          <w:p w14:paraId="0D72169E" w14:textId="78F64DB1" w:rsidR="003E49C9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Светлана Сергеевна</w:t>
            </w:r>
          </w:p>
        </w:tc>
      </w:tr>
      <w:tr w:rsidR="003E49C9" w14:paraId="73FFAC29" w14:textId="77777777" w:rsidTr="003E49C9">
        <w:tc>
          <w:tcPr>
            <w:tcW w:w="4785" w:type="dxa"/>
          </w:tcPr>
          <w:p w14:paraId="1392D0BA" w14:textId="77777777" w:rsidR="003E49C9" w:rsidRDefault="003E49C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Милогощского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территориального отдела</w:t>
            </w:r>
          </w:p>
        </w:tc>
        <w:tc>
          <w:tcPr>
            <w:tcW w:w="4786" w:type="dxa"/>
          </w:tcPr>
          <w:p w14:paraId="025E3ABA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Морозова Маргарита Анатольевна</w:t>
            </w:r>
          </w:p>
        </w:tc>
      </w:tr>
      <w:tr w:rsidR="003E49C9" w14:paraId="28C51065" w14:textId="77777777" w:rsidTr="003E49C9">
        <w:tc>
          <w:tcPr>
            <w:tcW w:w="4785" w:type="dxa"/>
          </w:tcPr>
          <w:p w14:paraId="327CA2C0" w14:textId="77777777" w:rsidR="003E49C9" w:rsidRDefault="003E49C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Минецкого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территориального отдела</w:t>
            </w:r>
          </w:p>
        </w:tc>
        <w:tc>
          <w:tcPr>
            <w:tcW w:w="4786" w:type="dxa"/>
          </w:tcPr>
          <w:p w14:paraId="727C61E9" w14:textId="77777777"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Игнатьева Елена Викторовна</w:t>
            </w:r>
          </w:p>
        </w:tc>
      </w:tr>
      <w:tr w:rsidR="003E49C9" w14:paraId="61B75B72" w14:textId="77777777" w:rsidTr="003E49C9">
        <w:tc>
          <w:tcPr>
            <w:tcW w:w="4785" w:type="dxa"/>
          </w:tcPr>
          <w:p w14:paraId="689F48CC" w14:textId="77777777" w:rsidR="003E49C9" w:rsidRDefault="003E49C9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Главный служащий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Анциферовского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территориального отдела</w:t>
            </w:r>
          </w:p>
        </w:tc>
        <w:tc>
          <w:tcPr>
            <w:tcW w:w="4786" w:type="dxa"/>
          </w:tcPr>
          <w:p w14:paraId="41B8984B" w14:textId="5B75D53B" w:rsidR="003E49C9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Колесникова Ольга Романовна</w:t>
            </w:r>
          </w:p>
        </w:tc>
      </w:tr>
      <w:tr w:rsidR="003E49C9" w14:paraId="19C97AF5" w14:textId="77777777" w:rsidTr="003E49C9">
        <w:tc>
          <w:tcPr>
            <w:tcW w:w="4785" w:type="dxa"/>
          </w:tcPr>
          <w:p w14:paraId="6B38898A" w14:textId="21FCBC1C" w:rsidR="003E49C9" w:rsidRDefault="003602FC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городского хозяйства</w:t>
            </w:r>
          </w:p>
        </w:tc>
        <w:tc>
          <w:tcPr>
            <w:tcW w:w="4786" w:type="dxa"/>
          </w:tcPr>
          <w:p w14:paraId="730173EF" w14:textId="52D21C65" w:rsidR="003E49C9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Азоркин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Владимирович</w:t>
            </w:r>
          </w:p>
        </w:tc>
      </w:tr>
      <w:tr w:rsidR="003602FC" w14:paraId="062DEB3C" w14:textId="77777777" w:rsidTr="003E49C9">
        <w:tc>
          <w:tcPr>
            <w:tcW w:w="4785" w:type="dxa"/>
          </w:tcPr>
          <w:p w14:paraId="58A22565" w14:textId="2658244E" w:rsidR="003602FC" w:rsidRDefault="003602FC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комитета строительства, жилищно-коммунального и дорожного хозяйства</w:t>
            </w:r>
          </w:p>
        </w:tc>
        <w:tc>
          <w:tcPr>
            <w:tcW w:w="4786" w:type="dxa"/>
          </w:tcPr>
          <w:p w14:paraId="5F818090" w14:textId="2C5CC554" w:rsidR="003602FC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Лобанова Татьяна Леонидовна</w:t>
            </w:r>
          </w:p>
        </w:tc>
      </w:tr>
      <w:tr w:rsidR="003602FC" w14:paraId="3E38274E" w14:textId="77777777" w:rsidTr="003E49C9">
        <w:tc>
          <w:tcPr>
            <w:tcW w:w="4785" w:type="dxa"/>
          </w:tcPr>
          <w:p w14:paraId="1F0EA748" w14:textId="20A5AE99" w:rsidR="003602FC" w:rsidRDefault="003602FC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жилищно-имущественных отношений комитета экономики и управления муниципальным имуществом</w:t>
            </w:r>
          </w:p>
        </w:tc>
        <w:tc>
          <w:tcPr>
            <w:tcW w:w="4786" w:type="dxa"/>
          </w:tcPr>
          <w:p w14:paraId="1034373F" w14:textId="284BFAFE" w:rsidR="003602FC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Альбова Татьяна Анатольевна</w:t>
            </w:r>
          </w:p>
        </w:tc>
      </w:tr>
      <w:tr w:rsidR="003602FC" w14:paraId="475FD1AE" w14:textId="77777777" w:rsidTr="003E49C9">
        <w:tc>
          <w:tcPr>
            <w:tcW w:w="4785" w:type="dxa"/>
          </w:tcPr>
          <w:p w14:paraId="5AE52C2E" w14:textId="09BD58BF" w:rsidR="003602FC" w:rsidRDefault="003602FC" w:rsidP="003E49C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начальника централизованной бухгалтерии </w:t>
            </w:r>
          </w:p>
        </w:tc>
        <w:tc>
          <w:tcPr>
            <w:tcW w:w="4786" w:type="dxa"/>
          </w:tcPr>
          <w:p w14:paraId="24DCD839" w14:textId="20114060" w:rsidR="003602FC" w:rsidRDefault="003602FC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 Вера Васильевна</w:t>
            </w:r>
          </w:p>
        </w:tc>
      </w:tr>
    </w:tbl>
    <w:p w14:paraId="617EC877" w14:textId="77777777" w:rsidR="00857341" w:rsidRPr="009866DA" w:rsidRDefault="00857341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DD77AA" w14:textId="77777777"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486F4" w14:textId="77777777"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14:paraId="6DFA2271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FA0349C" w14:textId="77777777" w:rsidR="003602FC" w:rsidRPr="003602FC" w:rsidRDefault="00F43F90" w:rsidP="003602F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02FC" w:rsidRPr="003602FC">
        <w:rPr>
          <w:rFonts w:ascii="Times New Roman" w:hAnsi="Times New Roman" w:cs="Times New Roman"/>
          <w:b/>
          <w:color w:val="000000"/>
          <w:sz w:val="28"/>
          <w:szCs w:val="28"/>
        </w:rPr>
        <w:t>1. 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Хвойнинского муниципального округа на 2023 год</w:t>
      </w:r>
    </w:p>
    <w:p w14:paraId="5173082B" w14:textId="71D87BF8" w:rsidR="00F43F90" w:rsidRDefault="003602FC" w:rsidP="003602FC">
      <w:p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602F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602F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Докладывает: Лобанова Т.Л., председатель комитета строительства, жилищно-коммунального и дорожного хозяйства</w:t>
      </w:r>
    </w:p>
    <w:p w14:paraId="1918D63A" w14:textId="6A198037" w:rsidR="00297EEE" w:rsidRDefault="00297EEE" w:rsidP="00297EE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Голосование:</w:t>
      </w:r>
    </w:p>
    <w:p w14:paraId="3D92481C" w14:textId="3A3B0989" w:rsidR="00297EEE" w:rsidRDefault="00297EEE" w:rsidP="00297EE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 – 7</w:t>
      </w:r>
    </w:p>
    <w:p w14:paraId="6631074D" w14:textId="6125D65E" w:rsidR="00297EEE" w:rsidRDefault="00297EEE" w:rsidP="00297EE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против – 0</w:t>
      </w:r>
    </w:p>
    <w:p w14:paraId="039DD0C2" w14:textId="5BA4E77C" w:rsidR="00297EEE" w:rsidRDefault="00297EEE" w:rsidP="00297EE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воздержались – 0</w:t>
      </w:r>
    </w:p>
    <w:p w14:paraId="60515EFB" w14:textId="77777777" w:rsidR="00297EEE" w:rsidRPr="003602FC" w:rsidRDefault="00297EEE" w:rsidP="00297EEE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i/>
          <w:iCs/>
          <w:color w:val="000000"/>
          <w:sz w:val="27"/>
          <w:szCs w:val="27"/>
          <w:shd w:val="clear" w:color="auto" w:fill="FFFFFF"/>
        </w:rPr>
      </w:pPr>
    </w:p>
    <w:p w14:paraId="450D3E2D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C46F9">
        <w:rPr>
          <w:b/>
          <w:i/>
          <w:color w:val="000000"/>
          <w:sz w:val="28"/>
          <w:szCs w:val="28"/>
        </w:rPr>
        <w:t>Решили:</w:t>
      </w:r>
      <w:r w:rsidRPr="009C46F9">
        <w:rPr>
          <w:i/>
          <w:color w:val="000000"/>
          <w:sz w:val="28"/>
          <w:szCs w:val="28"/>
        </w:rPr>
        <w:t xml:space="preserve"> </w:t>
      </w:r>
    </w:p>
    <w:p w14:paraId="2817150C" w14:textId="36D03C51" w:rsidR="00F43F90" w:rsidRPr="00C341BF" w:rsidRDefault="00F43F90" w:rsidP="00F43F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 xml:space="preserve">) одобрить </w:t>
      </w:r>
      <w:r>
        <w:rPr>
          <w:rFonts w:ascii="Times New Roman" w:hAnsi="Times New Roman" w:cs="Times New Roman"/>
          <w:sz w:val="28"/>
          <w:szCs w:val="28"/>
        </w:rPr>
        <w:t>представленн</w:t>
      </w:r>
      <w:r w:rsidR="0037285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4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72852">
        <w:rPr>
          <w:rFonts w:ascii="Times New Roman" w:hAnsi="Times New Roman" w:cs="Times New Roman"/>
          <w:sz w:val="28"/>
          <w:szCs w:val="28"/>
        </w:rPr>
        <w:t>я</w:t>
      </w:r>
      <w:r w:rsidRPr="005E5847">
        <w:rPr>
          <w:rFonts w:ascii="Times New Roman" w:hAnsi="Times New Roman" w:cs="Times New Roman"/>
          <w:sz w:val="28"/>
          <w:szCs w:val="28"/>
        </w:rPr>
        <w:t xml:space="preserve"> Администрации Хвойнинского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14:paraId="267F4362" w14:textId="30877DE5" w:rsidR="003602FC" w:rsidRPr="003602FC" w:rsidRDefault="00F43F90" w:rsidP="003602FC">
      <w:pPr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2FC" w:rsidRPr="003602FC">
        <w:rPr>
          <w:rFonts w:ascii="Times New Roman" w:hAnsi="Times New Roman" w:cs="Times New Roman"/>
          <w:b/>
          <w:bCs/>
          <w:sz w:val="28"/>
          <w:szCs w:val="28"/>
        </w:rPr>
        <w:t>2.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Хвойнинского муниципального округа на 2023 год</w:t>
      </w:r>
    </w:p>
    <w:p w14:paraId="188F38E4" w14:textId="753F49EA" w:rsidR="00F43F90" w:rsidRDefault="003602FC" w:rsidP="003602FC">
      <w:pPr>
        <w:ind w:right="-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FC">
        <w:rPr>
          <w:rFonts w:ascii="Times New Roman" w:hAnsi="Times New Roman" w:cs="Times New Roman"/>
          <w:sz w:val="28"/>
          <w:szCs w:val="28"/>
        </w:rPr>
        <w:t xml:space="preserve">  </w:t>
      </w:r>
      <w:r w:rsidRPr="003602FC">
        <w:rPr>
          <w:rFonts w:ascii="Times New Roman" w:hAnsi="Times New Roman" w:cs="Times New Roman"/>
          <w:i/>
          <w:iCs/>
          <w:sz w:val="28"/>
          <w:szCs w:val="28"/>
        </w:rPr>
        <w:t xml:space="preserve">Докладывает: </w:t>
      </w:r>
      <w:proofErr w:type="spellStart"/>
      <w:r w:rsidRPr="003602FC">
        <w:rPr>
          <w:rFonts w:ascii="Times New Roman" w:hAnsi="Times New Roman" w:cs="Times New Roman"/>
          <w:i/>
          <w:iCs/>
          <w:sz w:val="28"/>
          <w:szCs w:val="28"/>
        </w:rPr>
        <w:t>Азоркин</w:t>
      </w:r>
      <w:proofErr w:type="spellEnd"/>
      <w:r w:rsidRPr="003602FC">
        <w:rPr>
          <w:rFonts w:ascii="Times New Roman" w:hAnsi="Times New Roman" w:cs="Times New Roman"/>
          <w:i/>
          <w:iCs/>
          <w:sz w:val="28"/>
          <w:szCs w:val="28"/>
        </w:rPr>
        <w:t xml:space="preserve"> В.В., председатель комитета городского хозяйства</w:t>
      </w:r>
    </w:p>
    <w:p w14:paraId="5AA3DE70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 по одобрению проекта:</w:t>
      </w:r>
    </w:p>
    <w:p w14:paraId="5B9950D8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23BF465D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180388CD" w14:textId="1C82D3E4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3EE422D4" w14:textId="77777777" w:rsidR="003602FC" w:rsidRP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Решили: </w:t>
      </w:r>
    </w:p>
    <w:p w14:paraId="049627C1" w14:textId="10292484" w:rsid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602FC">
        <w:rPr>
          <w:rFonts w:ascii="Times New Roman" w:hAnsi="Times New Roman" w:cs="Times New Roman"/>
          <w:sz w:val="28"/>
          <w:szCs w:val="28"/>
        </w:rPr>
        <w:tab/>
        <w:t xml:space="preserve">1) </w:t>
      </w:r>
      <w:bookmarkStart w:id="0" w:name="_Hlk119589339"/>
      <w:r w:rsidR="00125D16" w:rsidRPr="00125D16">
        <w:rPr>
          <w:rFonts w:ascii="Times New Roman" w:hAnsi="Times New Roman" w:cs="Times New Roman"/>
          <w:sz w:val="28"/>
          <w:szCs w:val="28"/>
        </w:rPr>
        <w:t xml:space="preserve">одобрить представленный проект постановления Администрации Хвойнинского муниципального округа  </w:t>
      </w:r>
    </w:p>
    <w:bookmarkEnd w:id="0"/>
    <w:p w14:paraId="05771DA6" w14:textId="77777777" w:rsid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348785F4" w14:textId="77777777" w:rsidR="003602FC" w:rsidRPr="003602FC" w:rsidRDefault="003602FC" w:rsidP="003602FC">
      <w:pPr>
        <w:ind w:right="-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sz w:val="28"/>
          <w:szCs w:val="28"/>
        </w:rPr>
        <w:t>3. 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Хвойнинского муниципального округа на 2023 год</w:t>
      </w:r>
    </w:p>
    <w:p w14:paraId="4B397975" w14:textId="65F4E9D4" w:rsidR="003602FC" w:rsidRDefault="003602FC" w:rsidP="003602FC">
      <w:pPr>
        <w:ind w:right="-6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FC">
        <w:rPr>
          <w:rFonts w:ascii="Times New Roman" w:hAnsi="Times New Roman" w:cs="Times New Roman"/>
          <w:i/>
          <w:iCs/>
          <w:sz w:val="28"/>
          <w:szCs w:val="28"/>
        </w:rPr>
        <w:t>Докладывает: Альбова Т.А., начальник отдела по земельно-имущественным отношениям</w:t>
      </w:r>
    </w:p>
    <w:p w14:paraId="292F49F3" w14:textId="77777777" w:rsidR="00297EEE" w:rsidRPr="00297EEE" w:rsidRDefault="00297EEE" w:rsidP="00297EEE">
      <w:pPr>
        <w:spacing w:after="0"/>
        <w:ind w:right="-6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i/>
          <w:iCs/>
          <w:sz w:val="28"/>
          <w:szCs w:val="28"/>
        </w:rPr>
        <w:t>Голосование по одобрению проекта:</w:t>
      </w:r>
    </w:p>
    <w:p w14:paraId="1634B6FD" w14:textId="77777777" w:rsidR="00297EEE" w:rsidRPr="00297EEE" w:rsidRDefault="00297EEE" w:rsidP="00297EEE">
      <w:pPr>
        <w:spacing w:after="0"/>
        <w:ind w:right="-6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i/>
          <w:iCs/>
          <w:sz w:val="28"/>
          <w:szCs w:val="28"/>
        </w:rPr>
        <w:t>за – 7</w:t>
      </w:r>
    </w:p>
    <w:p w14:paraId="7F5CB4DD" w14:textId="77777777" w:rsidR="00297EEE" w:rsidRPr="00297EEE" w:rsidRDefault="00297EEE" w:rsidP="00297EEE">
      <w:pPr>
        <w:spacing w:after="0"/>
        <w:ind w:right="-6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против – 0</w:t>
      </w:r>
    </w:p>
    <w:p w14:paraId="7FBB48B9" w14:textId="229381E4" w:rsidR="00297EEE" w:rsidRPr="003602FC" w:rsidRDefault="00297EEE" w:rsidP="00297EEE">
      <w:pPr>
        <w:spacing w:after="0"/>
        <w:ind w:right="-6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i/>
          <w:iCs/>
          <w:sz w:val="28"/>
          <w:szCs w:val="28"/>
        </w:rPr>
        <w:t>воздержались – 0</w:t>
      </w:r>
    </w:p>
    <w:p w14:paraId="74D8FEA0" w14:textId="77777777" w:rsidR="003602FC" w:rsidRP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19587964"/>
      <w:r w:rsidRPr="00360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Решили: </w:t>
      </w:r>
    </w:p>
    <w:p w14:paraId="43AD23C8" w14:textId="25C553ED" w:rsid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602FC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125D16" w:rsidRPr="00125D16">
        <w:rPr>
          <w:rFonts w:ascii="Times New Roman" w:hAnsi="Times New Roman" w:cs="Times New Roman"/>
          <w:sz w:val="28"/>
          <w:szCs w:val="28"/>
        </w:rPr>
        <w:t xml:space="preserve">одобрить представленный проект постановления Администрации Хвойнинского муниципального округа  </w:t>
      </w:r>
    </w:p>
    <w:p w14:paraId="1CE02947" w14:textId="77777777" w:rsidR="003602FC" w:rsidRDefault="003602FC" w:rsidP="003602F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53D5088" w14:textId="019B3BE3" w:rsidR="003602FC" w:rsidRPr="003602FC" w:rsidRDefault="003602FC" w:rsidP="003602FC">
      <w:pPr>
        <w:ind w:right="-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602FC">
        <w:rPr>
          <w:rFonts w:ascii="Times New Roman" w:hAnsi="Times New Roman" w:cs="Times New Roman"/>
          <w:b/>
          <w:bCs/>
          <w:sz w:val="28"/>
          <w:szCs w:val="28"/>
        </w:rPr>
        <w:t>. 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границах Хвойнинского муниципального округа на 2023 год</w:t>
      </w:r>
    </w:p>
    <w:p w14:paraId="5C47519D" w14:textId="16E033D1" w:rsidR="003602FC" w:rsidRDefault="003602FC" w:rsidP="003602FC">
      <w:pPr>
        <w:ind w:right="-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FC">
        <w:rPr>
          <w:rFonts w:ascii="Times New Roman" w:hAnsi="Times New Roman" w:cs="Times New Roman"/>
          <w:i/>
          <w:iCs/>
          <w:sz w:val="28"/>
          <w:szCs w:val="28"/>
        </w:rPr>
        <w:t xml:space="preserve">Докладывает: </w:t>
      </w:r>
      <w:proofErr w:type="spellStart"/>
      <w:r w:rsidRPr="003602FC">
        <w:rPr>
          <w:rFonts w:ascii="Times New Roman" w:hAnsi="Times New Roman" w:cs="Times New Roman"/>
          <w:i/>
          <w:iCs/>
          <w:sz w:val="28"/>
          <w:szCs w:val="28"/>
        </w:rPr>
        <w:t>Азоркин</w:t>
      </w:r>
      <w:proofErr w:type="spellEnd"/>
      <w:r w:rsidRPr="003602FC">
        <w:rPr>
          <w:rFonts w:ascii="Times New Roman" w:hAnsi="Times New Roman" w:cs="Times New Roman"/>
          <w:i/>
          <w:iCs/>
          <w:sz w:val="28"/>
          <w:szCs w:val="28"/>
        </w:rPr>
        <w:t xml:space="preserve"> В.В., председатель комитета городского хозяйства</w:t>
      </w:r>
    </w:p>
    <w:p w14:paraId="4A1E9078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 по одобрению проекта:</w:t>
      </w:r>
    </w:p>
    <w:p w14:paraId="11992C2E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3C40995B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3230A3A1" w14:textId="2420683A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1D933788" w14:textId="77777777" w:rsidR="003602FC" w:rsidRPr="003602FC" w:rsidRDefault="003602FC" w:rsidP="003602FC">
      <w:pPr>
        <w:ind w:right="-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Решили: </w:t>
      </w:r>
    </w:p>
    <w:p w14:paraId="6BF57F94" w14:textId="1F7A3A11" w:rsidR="00F43F90" w:rsidRDefault="003602FC" w:rsidP="00125D1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602FC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125D16" w:rsidRPr="00125D16">
        <w:rPr>
          <w:rFonts w:ascii="Times New Roman" w:hAnsi="Times New Roman" w:cs="Times New Roman"/>
          <w:sz w:val="28"/>
          <w:szCs w:val="28"/>
        </w:rPr>
        <w:t xml:space="preserve">одобрить представленный проект постановления Администрации Хвойнинского муниципального округа  </w:t>
      </w:r>
    </w:p>
    <w:p w14:paraId="442C4B20" w14:textId="58F8E6B3" w:rsidR="00F43F90" w:rsidRDefault="00F43F90" w:rsidP="00F43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ab/>
      </w:r>
      <w:r w:rsidR="003602FC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5</w:t>
      </w:r>
      <w:r w:rsidRPr="008E644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. </w:t>
      </w:r>
      <w:r w:rsidRPr="008E644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«Территориальное развитие, содержание и благоустройство </w:t>
      </w:r>
      <w:proofErr w:type="spellStart"/>
      <w:r w:rsidRPr="008E6445">
        <w:rPr>
          <w:rFonts w:ascii="Times New Roman" w:hAnsi="Times New Roman" w:cs="Times New Roman"/>
          <w:b/>
          <w:sz w:val="28"/>
          <w:szCs w:val="28"/>
        </w:rPr>
        <w:t>Анциферовской</w:t>
      </w:r>
      <w:proofErr w:type="spellEnd"/>
      <w:r w:rsidRPr="008E6445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proofErr w:type="gramStart"/>
      <w:r w:rsidRPr="008E6445">
        <w:rPr>
          <w:rFonts w:ascii="Times New Roman" w:hAnsi="Times New Roman" w:cs="Times New Roman"/>
          <w:b/>
          <w:sz w:val="28"/>
          <w:szCs w:val="28"/>
        </w:rPr>
        <w:t>территории  Хвойнинского</w:t>
      </w:r>
      <w:proofErr w:type="gramEnd"/>
      <w:r w:rsidRPr="008E644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</w:t>
      </w:r>
      <w:r w:rsidR="003602FC">
        <w:rPr>
          <w:rFonts w:ascii="Times New Roman" w:hAnsi="Times New Roman" w:cs="Times New Roman"/>
          <w:b/>
          <w:sz w:val="28"/>
          <w:szCs w:val="28"/>
        </w:rPr>
        <w:t>3</w:t>
      </w:r>
      <w:r w:rsidRPr="008E6445">
        <w:rPr>
          <w:rFonts w:ascii="Times New Roman" w:hAnsi="Times New Roman" w:cs="Times New Roman"/>
          <w:b/>
          <w:sz w:val="28"/>
          <w:szCs w:val="28"/>
        </w:rPr>
        <w:t>-202</w:t>
      </w:r>
      <w:r w:rsidR="003602FC">
        <w:rPr>
          <w:rFonts w:ascii="Times New Roman" w:hAnsi="Times New Roman" w:cs="Times New Roman"/>
          <w:b/>
          <w:sz w:val="28"/>
          <w:szCs w:val="28"/>
        </w:rPr>
        <w:t>5</w:t>
      </w:r>
      <w:r w:rsidRPr="008E644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724AD5ED" w14:textId="373313E4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Докладывает: </w:t>
      </w:r>
      <w:r w:rsidR="003602FC">
        <w:rPr>
          <w:rFonts w:ascii="Times New Roman" w:hAnsi="Times New Roman" w:cs="Times New Roman"/>
          <w:i/>
          <w:sz w:val="28"/>
          <w:szCs w:val="28"/>
        </w:rPr>
        <w:t>Колесникова Ольга Романовна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главный служащий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Анциферовского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территориального отдела</w:t>
      </w:r>
    </w:p>
    <w:p w14:paraId="3D8ED27E" w14:textId="0A4B505E" w:rsidR="00297EEE" w:rsidRDefault="00297EEE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Выступил: Волков Н.Н., Новожилова Е.А. – в тексте пояснительной записки применяются слова «горожане», «административный центр», «сельский отдел», что является недочетами так как речь идет о сельской территории.</w:t>
      </w:r>
    </w:p>
    <w:p w14:paraId="4AAB9A88" w14:textId="2F125B3E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34543B42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1E722361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0656CAB8" w14:textId="4C2F9781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3BFDD3FE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C46F9">
        <w:rPr>
          <w:b/>
          <w:i/>
          <w:color w:val="000000"/>
          <w:sz w:val="28"/>
          <w:szCs w:val="28"/>
        </w:rPr>
        <w:t>Решили:</w:t>
      </w:r>
      <w:r w:rsidRPr="009C46F9">
        <w:rPr>
          <w:i/>
          <w:color w:val="000000"/>
          <w:sz w:val="28"/>
          <w:szCs w:val="28"/>
        </w:rPr>
        <w:t xml:space="preserve"> </w:t>
      </w:r>
    </w:p>
    <w:p w14:paraId="5A85D000" w14:textId="43E8460B" w:rsidR="00297EEE" w:rsidRDefault="00F43F90" w:rsidP="00F4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>)</w:t>
      </w:r>
      <w:r w:rsidR="00297EEE">
        <w:rPr>
          <w:rFonts w:ascii="Times New Roman" w:hAnsi="Times New Roman" w:cs="Times New Roman"/>
          <w:sz w:val="28"/>
          <w:szCs w:val="28"/>
        </w:rPr>
        <w:t xml:space="preserve"> устранить выявленные недочеты в пояснительной записке в срок до 18.11.2022</w:t>
      </w:r>
    </w:p>
    <w:p w14:paraId="7660E296" w14:textId="40D3F3AE" w:rsidR="00F43F90" w:rsidRPr="00297EEE" w:rsidRDefault="00297EEE" w:rsidP="00297EE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3F90" w:rsidRPr="005E5847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F43F90">
        <w:rPr>
          <w:rFonts w:ascii="Times New Roman" w:hAnsi="Times New Roman" w:cs="Times New Roman"/>
          <w:sz w:val="28"/>
          <w:szCs w:val="28"/>
        </w:rPr>
        <w:t>представленны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43F90">
        <w:rPr>
          <w:rFonts w:ascii="Times New Roman" w:hAnsi="Times New Roman" w:cs="Times New Roman"/>
          <w:sz w:val="28"/>
          <w:szCs w:val="28"/>
        </w:rPr>
        <w:t xml:space="preserve"> </w:t>
      </w:r>
      <w:r w:rsidR="00F43F90" w:rsidRPr="005E5847">
        <w:rPr>
          <w:rFonts w:ascii="Times New Roman" w:hAnsi="Times New Roman" w:cs="Times New Roman"/>
          <w:sz w:val="28"/>
          <w:szCs w:val="28"/>
        </w:rPr>
        <w:t>проект</w:t>
      </w:r>
      <w:r w:rsidR="00F43F9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3F90" w:rsidRPr="005E5847">
        <w:rPr>
          <w:rFonts w:ascii="Times New Roman" w:hAnsi="Times New Roman" w:cs="Times New Roman"/>
          <w:sz w:val="28"/>
          <w:szCs w:val="28"/>
        </w:rPr>
        <w:t xml:space="preserve"> Администрации Хвойнинского </w:t>
      </w:r>
      <w:r w:rsidR="00F43F9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 учетом замечаний</w:t>
      </w:r>
      <w:r w:rsidR="00F43F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E17F43" w14:textId="6EA023EA" w:rsidR="00F43F90" w:rsidRDefault="00F43F90" w:rsidP="00F43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695F">
        <w:rPr>
          <w:rFonts w:ascii="Times New Roman" w:hAnsi="Times New Roman" w:cs="Times New Roman"/>
          <w:b/>
          <w:sz w:val="28"/>
          <w:szCs w:val="28"/>
        </w:rPr>
        <w:t>6</w:t>
      </w:r>
      <w:r w:rsidRPr="008E6445">
        <w:rPr>
          <w:rFonts w:ascii="Times New Roman" w:hAnsi="Times New Roman" w:cs="Times New Roman"/>
          <w:b/>
          <w:sz w:val="28"/>
          <w:szCs w:val="28"/>
        </w:rPr>
        <w:t xml:space="preserve">. Об утверждении муниципальной программы «Территориальное развитие, содержание и благоустройство Боровской сельской </w:t>
      </w:r>
      <w:proofErr w:type="gramStart"/>
      <w:r w:rsidRPr="008E6445">
        <w:rPr>
          <w:rFonts w:ascii="Times New Roman" w:hAnsi="Times New Roman" w:cs="Times New Roman"/>
          <w:b/>
          <w:sz w:val="28"/>
          <w:szCs w:val="28"/>
        </w:rPr>
        <w:t>территории  Хвойнинского</w:t>
      </w:r>
      <w:proofErr w:type="gramEnd"/>
      <w:r w:rsidRPr="008E644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</w:t>
      </w:r>
      <w:r w:rsidR="00297EEE">
        <w:rPr>
          <w:rFonts w:ascii="Times New Roman" w:hAnsi="Times New Roman" w:cs="Times New Roman"/>
          <w:b/>
          <w:sz w:val="28"/>
          <w:szCs w:val="28"/>
        </w:rPr>
        <w:t>3</w:t>
      </w:r>
      <w:r w:rsidRPr="008E6445">
        <w:rPr>
          <w:rFonts w:ascii="Times New Roman" w:hAnsi="Times New Roman" w:cs="Times New Roman"/>
          <w:b/>
          <w:sz w:val="28"/>
          <w:szCs w:val="28"/>
        </w:rPr>
        <w:t>-202</w:t>
      </w:r>
      <w:r w:rsidR="00297EEE">
        <w:rPr>
          <w:rFonts w:ascii="Times New Roman" w:hAnsi="Times New Roman" w:cs="Times New Roman"/>
          <w:b/>
          <w:sz w:val="28"/>
          <w:szCs w:val="28"/>
        </w:rPr>
        <w:t>5</w:t>
      </w:r>
      <w:r w:rsidRPr="008E644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4EDC2766" w14:textId="177EDF8A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Радковец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Надежда Петровна, Глава Боровского территориального отдела</w:t>
      </w:r>
    </w:p>
    <w:p w14:paraId="75FE2DE4" w14:textId="6D78508B" w:rsidR="00372852" w:rsidRDefault="00297EEE" w:rsidP="003728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Выступил</w:t>
      </w:r>
      <w:r w:rsidR="0037285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72852">
        <w:rPr>
          <w:rFonts w:ascii="Times New Roman" w:hAnsi="Times New Roman" w:cs="Times New Roman"/>
          <w:i/>
          <w:sz w:val="28"/>
          <w:szCs w:val="28"/>
        </w:rPr>
        <w:t>Волков Н.Н., Новожилова Е.А. – в тексте пояснительной записки применяются слова «горожане», «административный центр», «сельский отдел», что является недочетами так как речь идет о сельской территории.</w:t>
      </w:r>
    </w:p>
    <w:p w14:paraId="79526B59" w14:textId="2B73011B" w:rsidR="00297EEE" w:rsidRDefault="00297EEE" w:rsidP="003728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Андреева М.Ф. – финансирование на техническое обслуживание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эл.сетей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составляет 70 % от </w:t>
      </w:r>
      <w:r w:rsidR="00372852">
        <w:rPr>
          <w:rFonts w:ascii="Times New Roman" w:hAnsi="Times New Roman" w:cs="Times New Roman"/>
          <w:i/>
          <w:sz w:val="28"/>
          <w:szCs w:val="28"/>
        </w:rPr>
        <w:t>финансирования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оплату электроэнергии. Данный показатель самый высокий из всех сельских территорий. Считаю, что </w:t>
      </w:r>
      <w:r w:rsidR="00372852">
        <w:rPr>
          <w:rFonts w:ascii="Times New Roman" w:hAnsi="Times New Roman" w:cs="Times New Roman"/>
          <w:i/>
          <w:sz w:val="28"/>
          <w:szCs w:val="28"/>
        </w:rPr>
        <w:t xml:space="preserve">это не эффективное расходование бюджетных средств. Предлагаю организовать администрации округа ревизионную комиссия по расходованию бюджетных средств на техническое обслуживание </w:t>
      </w:r>
      <w:proofErr w:type="spellStart"/>
      <w:proofErr w:type="gramStart"/>
      <w:r w:rsidR="00372852">
        <w:rPr>
          <w:rFonts w:ascii="Times New Roman" w:hAnsi="Times New Roman" w:cs="Times New Roman"/>
          <w:i/>
          <w:sz w:val="28"/>
          <w:szCs w:val="28"/>
        </w:rPr>
        <w:t>эл.сетей</w:t>
      </w:r>
      <w:proofErr w:type="spellEnd"/>
      <w:proofErr w:type="gramEnd"/>
      <w:r w:rsidR="00372852">
        <w:rPr>
          <w:rFonts w:ascii="Times New Roman" w:hAnsi="Times New Roman" w:cs="Times New Roman"/>
          <w:i/>
          <w:sz w:val="28"/>
          <w:szCs w:val="28"/>
        </w:rPr>
        <w:t xml:space="preserve"> в Боровском территориальном отделе.</w:t>
      </w:r>
    </w:p>
    <w:p w14:paraId="7E07AEC0" w14:textId="2666D0B0" w:rsidR="00372852" w:rsidRDefault="00372852" w:rsidP="003728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Также считаю завышено финансирование по статье благоустройство и озеленение территории.</w:t>
      </w:r>
    </w:p>
    <w:p w14:paraId="5160C5A8" w14:textId="77777777" w:rsidR="00372852" w:rsidRDefault="00372852" w:rsidP="003728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D876E7" w14:textId="6E4334C9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34565802" w14:textId="1429F83F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</w:p>
    <w:p w14:paraId="6F7B0144" w14:textId="1516671F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против –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</w:p>
    <w:p w14:paraId="5CEC84EA" w14:textId="77777777" w:rsidR="00297EEE" w:rsidRPr="00297EEE" w:rsidRDefault="00297EEE" w:rsidP="00297EEE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57EA028E" w14:textId="77777777" w:rsidR="00297EEE" w:rsidRDefault="00297EEE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6E546E" w14:textId="4C803C90" w:rsidR="00372852" w:rsidRPr="00372852" w:rsidRDefault="00F43F90" w:rsidP="003728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C46F9">
        <w:rPr>
          <w:b/>
          <w:i/>
          <w:color w:val="000000"/>
          <w:sz w:val="28"/>
          <w:szCs w:val="28"/>
        </w:rPr>
        <w:t>Решили</w:t>
      </w:r>
      <w:r w:rsidR="00372852">
        <w:rPr>
          <w:b/>
          <w:i/>
          <w:color w:val="000000"/>
          <w:sz w:val="28"/>
          <w:szCs w:val="28"/>
        </w:rPr>
        <w:t xml:space="preserve"> большинством голосов:</w:t>
      </w:r>
    </w:p>
    <w:p w14:paraId="31747604" w14:textId="4DFBB5F4" w:rsidR="00297EEE" w:rsidRPr="00297EEE" w:rsidRDefault="00297EEE" w:rsidP="00297E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72852">
        <w:rPr>
          <w:rFonts w:ascii="Times New Roman" w:hAnsi="Times New Roman" w:cs="Times New Roman"/>
          <w:sz w:val="28"/>
          <w:szCs w:val="28"/>
        </w:rPr>
        <w:t xml:space="preserve"> </w:t>
      </w:r>
      <w:r w:rsidR="00372852" w:rsidRPr="00372852">
        <w:rPr>
          <w:rFonts w:ascii="Times New Roman" w:hAnsi="Times New Roman" w:cs="Times New Roman"/>
          <w:sz w:val="28"/>
          <w:szCs w:val="28"/>
        </w:rPr>
        <w:t>устранить выявленные недочеты в пояснительной записке в срок до 18.11.2022</w:t>
      </w:r>
    </w:p>
    <w:p w14:paraId="51747094" w14:textId="01E68A71" w:rsidR="00F43F90" w:rsidRPr="00372852" w:rsidRDefault="00297EEE" w:rsidP="003728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7EEE">
        <w:rPr>
          <w:rFonts w:ascii="Times New Roman" w:hAnsi="Times New Roman" w:cs="Times New Roman"/>
          <w:sz w:val="28"/>
          <w:szCs w:val="28"/>
        </w:rPr>
        <w:t xml:space="preserve">) одобрить представленный проект постановления Администрации Хвойнинского муниципального округа с учетом замечаний  </w:t>
      </w:r>
    </w:p>
    <w:p w14:paraId="7B0FBE1F" w14:textId="4C0346A5" w:rsidR="00F43F90" w:rsidRDefault="00F43F90" w:rsidP="00F43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695F">
        <w:rPr>
          <w:rFonts w:ascii="Times New Roman" w:hAnsi="Times New Roman" w:cs="Times New Roman"/>
          <w:b/>
          <w:sz w:val="28"/>
          <w:szCs w:val="28"/>
        </w:rPr>
        <w:t>7</w:t>
      </w:r>
      <w:r w:rsidRPr="008E6445">
        <w:rPr>
          <w:rFonts w:ascii="Times New Roman" w:hAnsi="Times New Roman" w:cs="Times New Roman"/>
          <w:b/>
          <w:sz w:val="28"/>
          <w:szCs w:val="28"/>
        </w:rPr>
        <w:t>.</w:t>
      </w:r>
      <w:r w:rsidRPr="008E64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644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«Территориальное развитие, содержание и благоустройство </w:t>
      </w:r>
      <w:proofErr w:type="spellStart"/>
      <w:proofErr w:type="gramStart"/>
      <w:r w:rsidRPr="008E6445">
        <w:rPr>
          <w:rFonts w:ascii="Times New Roman" w:eastAsia="Times New Roman" w:hAnsi="Times New Roman" w:cs="Times New Roman"/>
          <w:b/>
          <w:sz w:val="28"/>
          <w:szCs w:val="28"/>
        </w:rPr>
        <w:t>Дворищинской</w:t>
      </w:r>
      <w:proofErr w:type="spellEnd"/>
      <w:r w:rsidRPr="008E6445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сельской</w:t>
      </w:r>
      <w:proofErr w:type="gramEnd"/>
      <w:r w:rsidRPr="008E6445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 Хвойнинского муниципального округа на 202</w:t>
      </w:r>
      <w:r w:rsidR="0037285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E644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7285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E644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14:paraId="25FD9BBB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Докладывает: Кириллова Надежда Анатольевна, 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Дворищинского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территориального отдела</w:t>
      </w:r>
    </w:p>
    <w:p w14:paraId="0D4C2124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C46F9">
        <w:rPr>
          <w:b/>
          <w:i/>
          <w:color w:val="000000"/>
          <w:sz w:val="28"/>
          <w:szCs w:val="28"/>
        </w:rPr>
        <w:t>Решили:</w:t>
      </w:r>
      <w:r w:rsidRPr="009C46F9">
        <w:rPr>
          <w:i/>
          <w:color w:val="000000"/>
          <w:sz w:val="28"/>
          <w:szCs w:val="28"/>
        </w:rPr>
        <w:t xml:space="preserve"> </w:t>
      </w:r>
    </w:p>
    <w:p w14:paraId="5E8D910E" w14:textId="77777777" w:rsidR="00372852" w:rsidRDefault="00F43F90" w:rsidP="003728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2852">
        <w:rPr>
          <w:rFonts w:ascii="Times New Roman" w:hAnsi="Times New Roman" w:cs="Times New Roman"/>
          <w:i/>
          <w:sz w:val="28"/>
          <w:szCs w:val="28"/>
        </w:rPr>
        <w:t>Выступил: Волков Н.Н., Новожилова Е.А. – в тексте пояснительной записки применяются слова «горожане», «административный центр», «сельский отдел», что является недочетами так как речь идет о сельской территории.</w:t>
      </w:r>
    </w:p>
    <w:p w14:paraId="7802BBCC" w14:textId="234CE600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2" w:name="_Hlk119589214"/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1BEB68AA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311AF66F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726CCE66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bookmarkEnd w:id="2"/>
    <w:p w14:paraId="5337033C" w14:textId="77777777" w:rsidR="00372852" w:rsidRDefault="00372852" w:rsidP="003728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C46F9">
        <w:rPr>
          <w:b/>
          <w:i/>
          <w:color w:val="000000"/>
          <w:sz w:val="28"/>
          <w:szCs w:val="28"/>
        </w:rPr>
        <w:lastRenderedPageBreak/>
        <w:t>Решили:</w:t>
      </w:r>
      <w:r w:rsidRPr="009C46F9">
        <w:rPr>
          <w:i/>
          <w:color w:val="000000"/>
          <w:sz w:val="28"/>
          <w:szCs w:val="28"/>
        </w:rPr>
        <w:t xml:space="preserve"> </w:t>
      </w:r>
    </w:p>
    <w:p w14:paraId="0083E918" w14:textId="77777777" w:rsidR="00372852" w:rsidRDefault="00372852" w:rsidP="00372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устранить выявленные недочеты в пояснительной записке в срок до 18.11.2022</w:t>
      </w:r>
    </w:p>
    <w:p w14:paraId="5F91FE75" w14:textId="77777777" w:rsidR="00372852" w:rsidRPr="00297EEE" w:rsidRDefault="00372852" w:rsidP="003728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E5847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Pr="005E584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5E5847">
        <w:rPr>
          <w:rFonts w:ascii="Times New Roman" w:hAnsi="Times New Roman" w:cs="Times New Roman"/>
          <w:sz w:val="28"/>
          <w:szCs w:val="28"/>
        </w:rPr>
        <w:t xml:space="preserve"> Администрации Хвойнинского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 учетом замечаний  </w:t>
      </w:r>
    </w:p>
    <w:p w14:paraId="7D35DFE4" w14:textId="6158AB01" w:rsidR="00F43F90" w:rsidRPr="008E6445" w:rsidRDefault="00F43F90" w:rsidP="00F43F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695F">
        <w:rPr>
          <w:rFonts w:ascii="Times New Roman" w:hAnsi="Times New Roman" w:cs="Times New Roman"/>
          <w:b/>
          <w:sz w:val="28"/>
          <w:szCs w:val="28"/>
        </w:rPr>
        <w:t>8</w:t>
      </w:r>
      <w:r w:rsidRPr="008E6445">
        <w:rPr>
          <w:rFonts w:ascii="Times New Roman" w:hAnsi="Times New Roman" w:cs="Times New Roman"/>
          <w:b/>
          <w:sz w:val="28"/>
          <w:szCs w:val="28"/>
        </w:rPr>
        <w:t>. Об утверждении муниципальной программы «Территориальное развитие, содержание и бла</w:t>
      </w:r>
      <w:r>
        <w:rPr>
          <w:rFonts w:ascii="Times New Roman" w:hAnsi="Times New Roman" w:cs="Times New Roman"/>
          <w:b/>
          <w:sz w:val="28"/>
          <w:szCs w:val="28"/>
        </w:rPr>
        <w:t xml:space="preserve">гоустройство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Кабожской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Pr="008E6445">
        <w:rPr>
          <w:rFonts w:ascii="Times New Roman" w:hAnsi="Times New Roman" w:cs="Times New Roman"/>
          <w:b/>
          <w:sz w:val="28"/>
          <w:szCs w:val="28"/>
        </w:rPr>
        <w:t>территории Хвойнинского муниципального округа на 202</w:t>
      </w:r>
      <w:r w:rsidR="00372852">
        <w:rPr>
          <w:rFonts w:ascii="Times New Roman" w:hAnsi="Times New Roman" w:cs="Times New Roman"/>
          <w:b/>
          <w:sz w:val="28"/>
          <w:szCs w:val="28"/>
        </w:rPr>
        <w:t>3</w:t>
      </w:r>
      <w:r w:rsidRPr="008E6445">
        <w:rPr>
          <w:rFonts w:ascii="Times New Roman" w:hAnsi="Times New Roman" w:cs="Times New Roman"/>
          <w:b/>
          <w:sz w:val="28"/>
          <w:szCs w:val="28"/>
        </w:rPr>
        <w:t>-202</w:t>
      </w:r>
      <w:r w:rsidR="00372852">
        <w:rPr>
          <w:rFonts w:ascii="Times New Roman" w:hAnsi="Times New Roman" w:cs="Times New Roman"/>
          <w:b/>
          <w:sz w:val="28"/>
          <w:szCs w:val="28"/>
        </w:rPr>
        <w:t>5</w:t>
      </w:r>
      <w:r w:rsidRPr="008E644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16DB1C93" w14:textId="08C7F909" w:rsidR="00F43F90" w:rsidRDefault="00F43F90" w:rsidP="00F43F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Докладывает: </w:t>
      </w:r>
      <w:r w:rsidR="00372852">
        <w:rPr>
          <w:rFonts w:ascii="Times New Roman" w:hAnsi="Times New Roman" w:cs="Times New Roman"/>
          <w:i/>
          <w:sz w:val="28"/>
          <w:szCs w:val="28"/>
        </w:rPr>
        <w:t>Федорова Светлана Сергеевна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2852"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i/>
          <w:sz w:val="28"/>
          <w:szCs w:val="28"/>
        </w:rPr>
        <w:t>Глав</w:t>
      </w:r>
      <w:r w:rsidR="00372852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Кабожского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территориального отдела</w:t>
      </w:r>
    </w:p>
    <w:p w14:paraId="55281F72" w14:textId="582065E4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7F4B2C8E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01F9431E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7AA98A35" w14:textId="0ED8EF35" w:rsidR="00372852" w:rsidRPr="00372852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6EE3F8DC" w14:textId="77777777" w:rsidR="00F43F90" w:rsidRDefault="00F43F90" w:rsidP="00F43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C46F9">
        <w:rPr>
          <w:b/>
          <w:i/>
          <w:color w:val="000000"/>
          <w:sz w:val="28"/>
          <w:szCs w:val="28"/>
        </w:rPr>
        <w:t>Решили:</w:t>
      </w:r>
      <w:r w:rsidRPr="009C46F9">
        <w:rPr>
          <w:i/>
          <w:color w:val="000000"/>
          <w:sz w:val="28"/>
          <w:szCs w:val="28"/>
        </w:rPr>
        <w:t xml:space="preserve"> </w:t>
      </w:r>
    </w:p>
    <w:p w14:paraId="311B3672" w14:textId="35AA1B53" w:rsidR="00F43F90" w:rsidRPr="00372852" w:rsidRDefault="00F43F90" w:rsidP="003728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 xml:space="preserve">) одобрить </w:t>
      </w:r>
      <w:r>
        <w:rPr>
          <w:rFonts w:ascii="Times New Roman" w:hAnsi="Times New Roman" w:cs="Times New Roman"/>
          <w:sz w:val="28"/>
          <w:szCs w:val="28"/>
        </w:rPr>
        <w:t>представленны</w:t>
      </w:r>
      <w:r w:rsidR="003728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4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72852">
        <w:rPr>
          <w:rFonts w:ascii="Times New Roman" w:hAnsi="Times New Roman" w:cs="Times New Roman"/>
          <w:sz w:val="28"/>
          <w:szCs w:val="28"/>
        </w:rPr>
        <w:t>я</w:t>
      </w:r>
      <w:r w:rsidRPr="005E5847">
        <w:rPr>
          <w:rFonts w:ascii="Times New Roman" w:hAnsi="Times New Roman" w:cs="Times New Roman"/>
          <w:sz w:val="28"/>
          <w:szCs w:val="28"/>
        </w:rPr>
        <w:t xml:space="preserve"> Администрации Хвойнинского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14:paraId="7C047666" w14:textId="595420E9" w:rsidR="00F43F90" w:rsidRDefault="00F43F90" w:rsidP="00F43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695F">
        <w:rPr>
          <w:rFonts w:ascii="Times New Roman" w:hAnsi="Times New Roman" w:cs="Times New Roman"/>
          <w:b/>
          <w:sz w:val="28"/>
          <w:szCs w:val="28"/>
        </w:rPr>
        <w:t>9</w:t>
      </w:r>
      <w:r w:rsidRPr="002B50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«Территориальное развитие, содержание и благоустройство </w:t>
      </w:r>
      <w:proofErr w:type="spellStart"/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>Миголощской</w:t>
      </w:r>
      <w:proofErr w:type="spellEnd"/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</w:t>
      </w:r>
      <w:proofErr w:type="gramStart"/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>территории  Хвойнинского</w:t>
      </w:r>
      <w:proofErr w:type="gramEnd"/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на </w:t>
      </w:r>
      <w:r w:rsidR="00372852" w:rsidRPr="008E6445">
        <w:rPr>
          <w:rFonts w:ascii="Times New Roman" w:hAnsi="Times New Roman" w:cs="Times New Roman"/>
          <w:b/>
          <w:sz w:val="28"/>
          <w:szCs w:val="28"/>
        </w:rPr>
        <w:t>202</w:t>
      </w:r>
      <w:r w:rsidR="00372852">
        <w:rPr>
          <w:rFonts w:ascii="Times New Roman" w:hAnsi="Times New Roman" w:cs="Times New Roman"/>
          <w:b/>
          <w:sz w:val="28"/>
          <w:szCs w:val="28"/>
        </w:rPr>
        <w:t>3</w:t>
      </w:r>
      <w:r w:rsidR="00372852" w:rsidRPr="008E6445">
        <w:rPr>
          <w:rFonts w:ascii="Times New Roman" w:hAnsi="Times New Roman" w:cs="Times New Roman"/>
          <w:b/>
          <w:sz w:val="28"/>
          <w:szCs w:val="28"/>
        </w:rPr>
        <w:t>-202</w:t>
      </w:r>
      <w:r w:rsidR="00372852">
        <w:rPr>
          <w:rFonts w:ascii="Times New Roman" w:hAnsi="Times New Roman" w:cs="Times New Roman"/>
          <w:b/>
          <w:sz w:val="28"/>
          <w:szCs w:val="28"/>
        </w:rPr>
        <w:t>5</w:t>
      </w:r>
      <w:r w:rsidR="00372852" w:rsidRPr="008E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>годы»</w:t>
      </w:r>
    </w:p>
    <w:p w14:paraId="523F0FBB" w14:textId="335D7782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Докладывает: Морозова Маргарита Анатольевна, 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Миголощского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территориального отдела</w:t>
      </w:r>
    </w:p>
    <w:p w14:paraId="5C4E6006" w14:textId="6DF1B823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45C6B9A5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73CCC542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23BE72FF" w14:textId="6824691E" w:rsidR="00372852" w:rsidRPr="00372852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5B4917E5" w14:textId="2C5C0553" w:rsidR="00F43F90" w:rsidRPr="00372852" w:rsidRDefault="00F43F90" w:rsidP="003728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_Hlk119589184"/>
      <w:r w:rsidRPr="003D2B0D">
        <w:rPr>
          <w:rFonts w:ascii="Times New Roman" w:hAnsi="Times New Roman" w:cs="Times New Roman"/>
          <w:sz w:val="24"/>
          <w:szCs w:val="24"/>
        </w:rPr>
        <w:t>1</w:t>
      </w:r>
      <w:r w:rsidRPr="005E5847">
        <w:rPr>
          <w:rFonts w:ascii="Times New Roman" w:hAnsi="Times New Roman" w:cs="Times New Roman"/>
          <w:sz w:val="28"/>
          <w:szCs w:val="28"/>
        </w:rPr>
        <w:t xml:space="preserve">) </w:t>
      </w:r>
      <w:r w:rsidR="00372852" w:rsidRPr="00372852">
        <w:rPr>
          <w:rFonts w:ascii="Times New Roman" w:hAnsi="Times New Roman" w:cs="Times New Roman"/>
          <w:sz w:val="28"/>
          <w:szCs w:val="28"/>
        </w:rPr>
        <w:t xml:space="preserve">одобрить представленный проект постановления Администрации Хвойнинского муниципального округа  </w:t>
      </w:r>
      <w:bookmarkEnd w:id="3"/>
    </w:p>
    <w:p w14:paraId="1E269A1D" w14:textId="0C4FE35A" w:rsidR="00F43F90" w:rsidRDefault="00F43F90" w:rsidP="00F43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695F">
        <w:rPr>
          <w:rFonts w:ascii="Times New Roman" w:hAnsi="Times New Roman" w:cs="Times New Roman"/>
          <w:b/>
          <w:sz w:val="28"/>
          <w:szCs w:val="28"/>
        </w:rPr>
        <w:t>10</w:t>
      </w:r>
      <w:r w:rsidRPr="002B50FC">
        <w:rPr>
          <w:rFonts w:ascii="Times New Roman" w:hAnsi="Times New Roman" w:cs="Times New Roman"/>
          <w:b/>
          <w:sz w:val="28"/>
          <w:szCs w:val="28"/>
        </w:rPr>
        <w:t>.</w:t>
      </w:r>
      <w:r w:rsidR="004B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4B695F" w:rsidRPr="002B50F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="004B695F">
        <w:rPr>
          <w:rFonts w:ascii="Times New Roman" w:hAnsi="Times New Roman" w:cs="Times New Roman"/>
          <w:b/>
          <w:sz w:val="28"/>
          <w:szCs w:val="28"/>
        </w:rPr>
        <w:t>«</w:t>
      </w:r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Территориальное развитие, содержание и благоустройство </w:t>
      </w:r>
      <w:proofErr w:type="spellStart"/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>Минецкой</w:t>
      </w:r>
      <w:proofErr w:type="spellEnd"/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</w:t>
      </w:r>
      <w:r w:rsidR="004B695F" w:rsidRPr="002B50FC">
        <w:rPr>
          <w:rFonts w:ascii="Times New Roman" w:eastAsia="Times New Roman" w:hAnsi="Times New Roman" w:cs="Times New Roman"/>
          <w:b/>
          <w:sz w:val="28"/>
          <w:szCs w:val="28"/>
        </w:rPr>
        <w:t>территории Хвойнинского</w:t>
      </w:r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на 202</w:t>
      </w:r>
      <w:r w:rsidR="0037285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7285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B50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14:paraId="49F30FEB" w14:textId="57E18DD9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Докладывает: Игнатьева Елена Викторовна, 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Минецкого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территориального отдела</w:t>
      </w:r>
    </w:p>
    <w:p w14:paraId="0F66B8F6" w14:textId="6D320E86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Голосование:</w:t>
      </w:r>
    </w:p>
    <w:p w14:paraId="72D26013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за – 7</w:t>
      </w:r>
    </w:p>
    <w:p w14:paraId="0BBCA746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против – 0</w:t>
      </w:r>
    </w:p>
    <w:p w14:paraId="5F69F155" w14:textId="77777777" w:rsidR="00372852" w:rsidRPr="00297EEE" w:rsidRDefault="00372852" w:rsidP="00372852">
      <w:pPr>
        <w:spacing w:after="0"/>
        <w:ind w:right="-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7EEE">
        <w:rPr>
          <w:rFonts w:ascii="Times New Roman" w:hAnsi="Times New Roman" w:cs="Times New Roman"/>
          <w:bCs/>
          <w:i/>
          <w:iCs/>
          <w:sz w:val="28"/>
          <w:szCs w:val="28"/>
        </w:rPr>
        <w:t>воздержались – 0</w:t>
      </w:r>
    </w:p>
    <w:p w14:paraId="634DF21A" w14:textId="77777777" w:rsidR="00372852" w:rsidRDefault="00372852" w:rsidP="0037285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30B9188" w14:textId="3690926B" w:rsidR="00372852" w:rsidRPr="00372852" w:rsidRDefault="00372852" w:rsidP="00F43F90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728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Решили</w:t>
      </w:r>
    </w:p>
    <w:p w14:paraId="5DBBD184" w14:textId="368738EE" w:rsidR="00372852" w:rsidRDefault="00F43F90" w:rsidP="00372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2852" w:rsidRPr="003D2B0D">
        <w:rPr>
          <w:rFonts w:ascii="Times New Roman" w:hAnsi="Times New Roman" w:cs="Times New Roman"/>
          <w:sz w:val="24"/>
          <w:szCs w:val="24"/>
        </w:rPr>
        <w:t>1</w:t>
      </w:r>
      <w:r w:rsidR="00372852" w:rsidRPr="005E5847">
        <w:rPr>
          <w:rFonts w:ascii="Times New Roman" w:hAnsi="Times New Roman" w:cs="Times New Roman"/>
          <w:sz w:val="28"/>
          <w:szCs w:val="28"/>
        </w:rPr>
        <w:t xml:space="preserve">) </w:t>
      </w:r>
      <w:r w:rsidR="00372852" w:rsidRPr="00372852">
        <w:rPr>
          <w:rFonts w:ascii="Times New Roman" w:hAnsi="Times New Roman" w:cs="Times New Roman"/>
          <w:sz w:val="28"/>
          <w:szCs w:val="28"/>
        </w:rPr>
        <w:t xml:space="preserve">одобрить представленный проект постановления Администрации Хвойнинского муниципального округа  </w:t>
      </w:r>
    </w:p>
    <w:p w14:paraId="7C9FDF72" w14:textId="3B33CA5F" w:rsidR="004B695F" w:rsidRDefault="004B695F" w:rsidP="00372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95F">
        <w:rPr>
          <w:rFonts w:ascii="Times New Roman" w:hAnsi="Times New Roman" w:cs="Times New Roman"/>
          <w:b/>
          <w:bCs/>
          <w:sz w:val="28"/>
          <w:szCs w:val="28"/>
        </w:rPr>
        <w:t>11. О делегировании члена Общественного Совета в состав аттестационной комиссии при проведении аттестации муниципальных служащих.</w:t>
      </w:r>
    </w:p>
    <w:p w14:paraId="4CE77308" w14:textId="0E501950" w:rsidR="004B695F" w:rsidRDefault="004B695F" w:rsidP="003728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Решили единогласно:</w:t>
      </w:r>
    </w:p>
    <w:p w14:paraId="57E70821" w14:textId="6B73EDDF" w:rsidR="005623AC" w:rsidRDefault="004B695F" w:rsidP="00562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695F">
        <w:rPr>
          <w:rFonts w:ascii="Times New Roman" w:hAnsi="Times New Roman" w:cs="Times New Roman"/>
          <w:sz w:val="28"/>
          <w:szCs w:val="28"/>
        </w:rPr>
        <w:t>1) делегировать в состав аттестационной комиссии при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Смирнову Г.В.</w:t>
      </w:r>
    </w:p>
    <w:p w14:paraId="5979760D" w14:textId="23B2BC3F" w:rsidR="00F65474" w:rsidRDefault="00F65474" w:rsidP="005623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C8977" w14:textId="4070B74A" w:rsidR="00F65474" w:rsidRPr="004B695F" w:rsidRDefault="00F65474" w:rsidP="00562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протокола направить Главе Хвойнинского муниципального округа</w:t>
      </w:r>
    </w:p>
    <w:p w14:paraId="552FBE77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23AACB53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AC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Е.А. Новожилова</w:t>
      </w:r>
    </w:p>
    <w:p w14:paraId="6A46FECD" w14:textId="77777777" w:rsid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9DB89" w14:textId="77777777" w:rsidR="005623AC" w:rsidRPr="005623AC" w:rsidRDefault="005623AC" w:rsidP="005623AC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                                                           Ю.М. Андреева</w:t>
      </w:r>
    </w:p>
    <w:p w14:paraId="4F57E12C" w14:textId="77777777" w:rsidR="005623AC" w:rsidRDefault="005623AC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663CFB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23E6DE1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0A44F5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750413E9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7CD897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288DF7F1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696D9F48" w14:textId="77777777" w:rsidR="00F43F90" w:rsidRDefault="00F43F90" w:rsidP="00F43F90">
      <w:pPr>
        <w:rPr>
          <w:rFonts w:ascii="Times New Roman" w:hAnsi="Times New Roman" w:cs="Times New Roman"/>
          <w:i/>
          <w:sz w:val="28"/>
          <w:szCs w:val="28"/>
        </w:rPr>
      </w:pPr>
    </w:p>
    <w:p w14:paraId="2D8478FB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21F745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17F3DA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19F2A73F" w14:textId="77777777" w:rsidR="00F43F90" w:rsidRDefault="00F43F90" w:rsidP="00F43F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06E672" w14:textId="77777777" w:rsidR="00F43F90" w:rsidRDefault="00F43F90" w:rsidP="00F43F9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5CC34CA0" w14:textId="77777777" w:rsidR="00F43F90" w:rsidRPr="00F43F90" w:rsidRDefault="00F43F90" w:rsidP="00F43F90">
      <w:pPr>
        <w:jc w:val="both"/>
        <w:rPr>
          <w:rFonts w:ascii="Times New Roman" w:hAnsi="Times New Roman" w:cs="Times New Roman"/>
          <w:color w:val="2C2D2E"/>
          <w:sz w:val="27"/>
          <w:szCs w:val="27"/>
          <w:shd w:val="clear" w:color="auto" w:fill="FFFFFF"/>
        </w:rPr>
      </w:pPr>
    </w:p>
    <w:p w14:paraId="4B5F6C38" w14:textId="77777777" w:rsidR="00F43F90" w:rsidRPr="00F43F90" w:rsidRDefault="00F43F90" w:rsidP="00F43F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76EDF" w14:textId="77777777" w:rsidR="00F43F90" w:rsidRPr="003D2B0D" w:rsidRDefault="00F43F90" w:rsidP="00F43F90">
      <w:pPr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52246" w14:textId="77777777" w:rsidR="00F43F90" w:rsidRPr="009866DA" w:rsidRDefault="00F43F90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64107E6" w14:textId="3464159A" w:rsidR="00EE45A2" w:rsidRPr="00EE45A2" w:rsidRDefault="00EE45A2" w:rsidP="00125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sectPr w:rsidR="00EE45A2" w:rsidRPr="00EE45A2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6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4607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195579">
    <w:abstractNumId w:val="34"/>
  </w:num>
  <w:num w:numId="4" w16cid:durableId="1006903159">
    <w:abstractNumId w:val="14"/>
  </w:num>
  <w:num w:numId="5" w16cid:durableId="1147278791">
    <w:abstractNumId w:val="8"/>
  </w:num>
  <w:num w:numId="6" w16cid:durableId="1118987939">
    <w:abstractNumId w:val="9"/>
  </w:num>
  <w:num w:numId="7" w16cid:durableId="818305217">
    <w:abstractNumId w:val="5"/>
  </w:num>
  <w:num w:numId="8" w16cid:durableId="1508060127">
    <w:abstractNumId w:val="27"/>
  </w:num>
  <w:num w:numId="9" w16cid:durableId="1785345340">
    <w:abstractNumId w:val="0"/>
  </w:num>
  <w:num w:numId="10" w16cid:durableId="737047086">
    <w:abstractNumId w:val="18"/>
  </w:num>
  <w:num w:numId="11" w16cid:durableId="47535027">
    <w:abstractNumId w:val="36"/>
  </w:num>
  <w:num w:numId="12" w16cid:durableId="609438072">
    <w:abstractNumId w:val="15"/>
  </w:num>
  <w:num w:numId="13" w16cid:durableId="1469395262">
    <w:abstractNumId w:val="7"/>
  </w:num>
  <w:num w:numId="14" w16cid:durableId="1315530008">
    <w:abstractNumId w:val="6"/>
  </w:num>
  <w:num w:numId="15" w16cid:durableId="868178688">
    <w:abstractNumId w:val="21"/>
  </w:num>
  <w:num w:numId="16" w16cid:durableId="1794713703">
    <w:abstractNumId w:val="16"/>
  </w:num>
  <w:num w:numId="17" w16cid:durableId="1886065030">
    <w:abstractNumId w:val="2"/>
  </w:num>
  <w:num w:numId="18" w16cid:durableId="511796337">
    <w:abstractNumId w:val="17"/>
  </w:num>
  <w:num w:numId="19" w16cid:durableId="1650091334">
    <w:abstractNumId w:val="30"/>
  </w:num>
  <w:num w:numId="20" w16cid:durableId="1435050699">
    <w:abstractNumId w:val="23"/>
  </w:num>
  <w:num w:numId="21" w16cid:durableId="1914965799">
    <w:abstractNumId w:val="4"/>
  </w:num>
  <w:num w:numId="22" w16cid:durableId="422267504">
    <w:abstractNumId w:val="33"/>
  </w:num>
  <w:num w:numId="23" w16cid:durableId="1284581408">
    <w:abstractNumId w:val="25"/>
  </w:num>
  <w:num w:numId="24" w16cid:durableId="430442947">
    <w:abstractNumId w:val="35"/>
  </w:num>
  <w:num w:numId="25" w16cid:durableId="1844394689">
    <w:abstractNumId w:val="12"/>
  </w:num>
  <w:num w:numId="26" w16cid:durableId="755439182">
    <w:abstractNumId w:val="19"/>
  </w:num>
  <w:num w:numId="27" w16cid:durableId="782118810">
    <w:abstractNumId w:val="13"/>
  </w:num>
  <w:num w:numId="28" w16cid:durableId="672686016">
    <w:abstractNumId w:val="10"/>
  </w:num>
  <w:num w:numId="29" w16cid:durableId="692075250">
    <w:abstractNumId w:val="3"/>
  </w:num>
  <w:num w:numId="30" w16cid:durableId="1648898374">
    <w:abstractNumId w:val="31"/>
  </w:num>
  <w:num w:numId="31" w16cid:durableId="895819343">
    <w:abstractNumId w:val="20"/>
  </w:num>
  <w:num w:numId="32" w16cid:durableId="1964145929">
    <w:abstractNumId w:val="28"/>
  </w:num>
  <w:num w:numId="33" w16cid:durableId="813520662">
    <w:abstractNumId w:val="32"/>
  </w:num>
  <w:num w:numId="34" w16cid:durableId="1948732879">
    <w:abstractNumId w:val="1"/>
  </w:num>
  <w:num w:numId="35" w16cid:durableId="178744171">
    <w:abstractNumId w:val="22"/>
  </w:num>
  <w:num w:numId="36" w16cid:durableId="1336688737">
    <w:abstractNumId w:val="24"/>
  </w:num>
  <w:num w:numId="37" w16cid:durableId="866286759">
    <w:abstractNumId w:val="29"/>
  </w:num>
  <w:num w:numId="38" w16cid:durableId="90666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D146F"/>
    <w:rsid w:val="000D1CD0"/>
    <w:rsid w:val="000E7D5D"/>
    <w:rsid w:val="001046AE"/>
    <w:rsid w:val="00125D16"/>
    <w:rsid w:val="00150427"/>
    <w:rsid w:val="00161CD2"/>
    <w:rsid w:val="00197108"/>
    <w:rsid w:val="001B7234"/>
    <w:rsid w:val="001D3079"/>
    <w:rsid w:val="00244F5A"/>
    <w:rsid w:val="00267C46"/>
    <w:rsid w:val="002750B6"/>
    <w:rsid w:val="00297EEE"/>
    <w:rsid w:val="002B0081"/>
    <w:rsid w:val="002B13E2"/>
    <w:rsid w:val="002C5A2C"/>
    <w:rsid w:val="002D652B"/>
    <w:rsid w:val="003074F4"/>
    <w:rsid w:val="003110E7"/>
    <w:rsid w:val="003602FC"/>
    <w:rsid w:val="0036563E"/>
    <w:rsid w:val="00371627"/>
    <w:rsid w:val="00372852"/>
    <w:rsid w:val="00376765"/>
    <w:rsid w:val="0038047C"/>
    <w:rsid w:val="003B357B"/>
    <w:rsid w:val="003C5B3B"/>
    <w:rsid w:val="003D2B0D"/>
    <w:rsid w:val="003E49C9"/>
    <w:rsid w:val="003E715A"/>
    <w:rsid w:val="00415B27"/>
    <w:rsid w:val="004205C9"/>
    <w:rsid w:val="004222D8"/>
    <w:rsid w:val="00450516"/>
    <w:rsid w:val="00473ECC"/>
    <w:rsid w:val="00482076"/>
    <w:rsid w:val="004B695F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81857"/>
    <w:rsid w:val="00CC4FEF"/>
    <w:rsid w:val="00CD040D"/>
    <w:rsid w:val="00CE4A56"/>
    <w:rsid w:val="00D13E08"/>
    <w:rsid w:val="00D84B7A"/>
    <w:rsid w:val="00DB421B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65474"/>
    <w:rsid w:val="00F80635"/>
    <w:rsid w:val="00F9391B"/>
    <w:rsid w:val="00F972C2"/>
    <w:rsid w:val="00FC7C45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1FA6"/>
  <w15:docId w15:val="{EBDF1A4E-EA17-4B09-B6F2-1083B9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EEE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CECD0-BF62-47DF-AFB0-75E31552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4</cp:revision>
  <cp:lastPrinted>2022-11-17T12:05:00Z</cp:lastPrinted>
  <dcterms:created xsi:type="dcterms:W3CDTF">2022-11-17T11:56:00Z</dcterms:created>
  <dcterms:modified xsi:type="dcterms:W3CDTF">2022-11-17T12:07:00Z</dcterms:modified>
</cp:coreProperties>
</file>