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15" w:rsidRPr="006C5540" w:rsidRDefault="00853D15" w:rsidP="00853D15">
      <w:pPr>
        <w:pStyle w:val="a3"/>
        <w:spacing w:line="240" w:lineRule="auto"/>
        <w:rPr>
          <w:sz w:val="24"/>
          <w:szCs w:val="24"/>
        </w:rPr>
      </w:pPr>
      <w:r w:rsidRPr="006C5540">
        <w:rPr>
          <w:sz w:val="24"/>
          <w:szCs w:val="24"/>
        </w:rPr>
        <w:t xml:space="preserve">Администрация Хвойнинского </w:t>
      </w:r>
    </w:p>
    <w:p w:rsidR="00853D15" w:rsidRPr="006C5540" w:rsidRDefault="00853D15" w:rsidP="00853D15">
      <w:pPr>
        <w:pStyle w:val="a3"/>
        <w:spacing w:line="240" w:lineRule="auto"/>
        <w:rPr>
          <w:sz w:val="24"/>
          <w:szCs w:val="24"/>
        </w:rPr>
      </w:pPr>
      <w:r w:rsidRPr="006C5540">
        <w:rPr>
          <w:sz w:val="24"/>
          <w:szCs w:val="24"/>
        </w:rPr>
        <w:t>муниципального округа</w:t>
      </w:r>
    </w:p>
    <w:p w:rsidR="00853D15" w:rsidRPr="006C5540" w:rsidRDefault="00853D15" w:rsidP="00853D15">
      <w:pPr>
        <w:pStyle w:val="a3"/>
        <w:spacing w:line="240" w:lineRule="auto"/>
        <w:rPr>
          <w:sz w:val="24"/>
          <w:szCs w:val="24"/>
        </w:rPr>
      </w:pPr>
      <w:r w:rsidRPr="006C5540">
        <w:rPr>
          <w:sz w:val="24"/>
          <w:szCs w:val="24"/>
        </w:rPr>
        <w:t xml:space="preserve">НОВГОРОДСКОЙ ОБЛАСТИ  </w:t>
      </w:r>
    </w:p>
    <w:p w:rsidR="00853D15" w:rsidRPr="006C5540" w:rsidRDefault="00853D15" w:rsidP="00853D15">
      <w:pPr>
        <w:rPr>
          <w:sz w:val="24"/>
          <w:szCs w:val="24"/>
          <w:lang w:eastAsia="ar-SA"/>
        </w:rPr>
      </w:pPr>
    </w:p>
    <w:p w:rsidR="00853D15" w:rsidRPr="006C5540" w:rsidRDefault="00853D15" w:rsidP="00853D15">
      <w:pPr>
        <w:rPr>
          <w:sz w:val="24"/>
          <w:szCs w:val="24"/>
        </w:rPr>
      </w:pPr>
    </w:p>
    <w:p w:rsidR="00853D15" w:rsidRPr="006C5540" w:rsidRDefault="00853D15" w:rsidP="00853D15">
      <w:pPr>
        <w:tabs>
          <w:tab w:val="left" w:pos="0"/>
        </w:tabs>
        <w:spacing w:line="480" w:lineRule="atLeast"/>
        <w:jc w:val="center"/>
        <w:rPr>
          <w:spacing w:val="60"/>
          <w:sz w:val="24"/>
          <w:szCs w:val="24"/>
        </w:rPr>
      </w:pPr>
      <w:r w:rsidRPr="006C5540">
        <w:rPr>
          <w:spacing w:val="60"/>
          <w:sz w:val="24"/>
          <w:szCs w:val="24"/>
        </w:rPr>
        <w:t>ПОСТАНОВЛЕНИЕ</w:t>
      </w:r>
    </w:p>
    <w:p w:rsidR="00853D15" w:rsidRPr="006C5540" w:rsidRDefault="00853D15" w:rsidP="00853D15">
      <w:pPr>
        <w:tabs>
          <w:tab w:val="left" w:pos="3060"/>
        </w:tabs>
        <w:jc w:val="center"/>
        <w:rPr>
          <w:sz w:val="24"/>
          <w:szCs w:val="24"/>
        </w:rPr>
      </w:pPr>
    </w:p>
    <w:p w:rsidR="00853D15" w:rsidRPr="006C5540" w:rsidRDefault="00853D15" w:rsidP="00853D15">
      <w:pPr>
        <w:tabs>
          <w:tab w:val="left" w:pos="3060"/>
        </w:tabs>
        <w:jc w:val="center"/>
        <w:rPr>
          <w:sz w:val="24"/>
          <w:szCs w:val="24"/>
          <w:u w:val="single"/>
        </w:rPr>
      </w:pPr>
      <w:r w:rsidRPr="006C5540">
        <w:rPr>
          <w:sz w:val="24"/>
          <w:szCs w:val="24"/>
        </w:rPr>
        <w:t>от __________ № ____</w:t>
      </w:r>
    </w:p>
    <w:p w:rsidR="00853D15" w:rsidRPr="006C5540" w:rsidRDefault="00853D15" w:rsidP="00853D15">
      <w:pPr>
        <w:jc w:val="center"/>
        <w:rPr>
          <w:sz w:val="24"/>
          <w:szCs w:val="24"/>
        </w:rPr>
      </w:pPr>
      <w:r w:rsidRPr="006C5540">
        <w:rPr>
          <w:sz w:val="24"/>
          <w:szCs w:val="24"/>
        </w:rPr>
        <w:t>р.п. Хвойная</w:t>
      </w:r>
    </w:p>
    <w:p w:rsidR="0023384D" w:rsidRDefault="0023384D"/>
    <w:p w:rsidR="00853D15" w:rsidRDefault="00853D15"/>
    <w:p w:rsidR="00853D15" w:rsidRDefault="00853D15"/>
    <w:p w:rsidR="00853D15" w:rsidRPr="00853D15" w:rsidRDefault="00853D15" w:rsidP="00853D15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853D15">
        <w:rPr>
          <w:rFonts w:eastAsia="Arial Unicode MS"/>
          <w:kern w:val="3"/>
          <w:sz w:val="28"/>
          <w:szCs w:val="28"/>
          <w:lang w:eastAsia="zh-CN" w:bidi="hi-IN"/>
        </w:rPr>
        <w:t>Об утверждении Порядка формирования перечня мест                               для проведения ярмарок на территории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853D15">
        <w:rPr>
          <w:rFonts w:eastAsia="Arial Unicode MS"/>
          <w:kern w:val="3"/>
          <w:sz w:val="28"/>
          <w:szCs w:val="28"/>
          <w:lang w:eastAsia="zh-CN" w:bidi="hi-IN"/>
        </w:rPr>
        <w:t xml:space="preserve"> Хвойнинского муниципального округа</w:t>
      </w:r>
    </w:p>
    <w:p w:rsid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20"/>
        <w:jc w:val="both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</w:p>
    <w:p w:rsid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20"/>
        <w:jc w:val="both"/>
        <w:textAlignment w:val="baseline"/>
        <w:rPr>
          <w:rFonts w:eastAsia="Arial Unicode MS"/>
          <w:b w:val="0"/>
          <w:kern w:val="3"/>
          <w:sz w:val="28"/>
          <w:szCs w:val="28"/>
          <w:lang w:eastAsia="zh-CN" w:bidi="hi-IN"/>
        </w:rPr>
      </w:pP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Arial Unicode MS" w:cs="Mangal"/>
          <w:b w:val="0"/>
          <w:color w:val="000000"/>
          <w:kern w:val="3"/>
          <w:sz w:val="24"/>
          <w:szCs w:val="24"/>
          <w:lang w:eastAsia="zh-CN" w:bidi="hi-IN"/>
        </w:rPr>
        <w:t xml:space="preserve">В соответствии с  Федеральным законом </w:t>
      </w:r>
      <w:r w:rsidRPr="00853D15">
        <w:rPr>
          <w:rFonts w:eastAsia="Arial Unicode MS" w:cs="Mangal"/>
          <w:b w:val="0"/>
          <w:kern w:val="3"/>
          <w:sz w:val="24"/>
          <w:szCs w:val="24"/>
          <w:lang w:eastAsia="zh-CN" w:bidi="hi-IN"/>
        </w:rPr>
        <w:t>от 06 октября 2003 года № 131-ФЗ «Об общих принципах организации местного самоуправления в Российской Федерации»</w:t>
      </w:r>
      <w:r w:rsidRPr="00853D15">
        <w:rPr>
          <w:rFonts w:eastAsia="Arial Unicode MS" w:cs="Mangal"/>
          <w:b w:val="0"/>
          <w:color w:val="000000"/>
          <w:kern w:val="3"/>
          <w:sz w:val="24"/>
          <w:szCs w:val="24"/>
          <w:lang w:eastAsia="zh-CN" w:bidi="hi-IN"/>
        </w:rPr>
        <w:t>,</w:t>
      </w:r>
      <w:r w:rsidRPr="00853D15">
        <w:rPr>
          <w:rFonts w:eastAsia="SimSun"/>
          <w:b w:val="0"/>
          <w:sz w:val="24"/>
          <w:szCs w:val="24"/>
        </w:rPr>
        <w:t xml:space="preserve"> </w:t>
      </w:r>
      <w:proofErr w:type="gramStart"/>
      <w:r w:rsidRPr="00853D15">
        <w:rPr>
          <w:rFonts w:eastAsia="SimSun"/>
          <w:b w:val="0"/>
          <w:sz w:val="24"/>
          <w:szCs w:val="24"/>
        </w:rPr>
        <w:t xml:space="preserve">Порядком организации ярмарок и продажи товаров (выполнения работ, оказания услуг) на них и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области, утвержденными постановлением Правительства Новгородской области от 20.06.2023 № 268, </w:t>
      </w: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Администрация Хвойнинского муниципального округа ПОСТАНОВЛЯЕТ:</w:t>
      </w:r>
      <w:proofErr w:type="gramEnd"/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1.</w:t>
      </w:r>
      <w:r w:rsidRPr="00853D15">
        <w:rPr>
          <w:rFonts w:eastAsia="SimSun"/>
          <w:b w:val="0"/>
          <w:color w:val="000000"/>
          <w:sz w:val="24"/>
          <w:szCs w:val="24"/>
          <w:lang w:eastAsia="zh-CN"/>
        </w:rPr>
        <w:t>Утвердить Порядок формирования перечня мест для проведения ярмарок на территории Хвойнинского  муниципального округа.</w:t>
      </w:r>
    </w:p>
    <w:p w:rsidR="00853D15" w:rsidRPr="006C5540" w:rsidRDefault="00853D15" w:rsidP="00853D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C5540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информационно-телекоммуникационной сети «Интернет»</w:t>
      </w:r>
      <w:r w:rsidRPr="006C5540">
        <w:rPr>
          <w:rFonts w:ascii="Times New Roman" w:hAnsi="Times New Roman" w:cs="Times New Roman"/>
          <w:sz w:val="24"/>
          <w:szCs w:val="24"/>
        </w:rPr>
        <w:t>.</w:t>
      </w:r>
    </w:p>
    <w:p w:rsid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8"/>
          <w:szCs w:val="28"/>
          <w:lang w:eastAsia="zh-CN"/>
        </w:rPr>
      </w:pP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853D15">
        <w:rPr>
          <w:rFonts w:eastAsia="SimSun"/>
          <w:kern w:val="3"/>
          <w:sz w:val="24"/>
          <w:szCs w:val="24"/>
          <w:lang w:eastAsia="zh-CN"/>
        </w:rPr>
        <w:t>Глава округа                                            С.А. Новоселова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Согласовано: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Заместитель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Главы администрации                                    Д.А. Загуляева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Председатель КЭиСХ                                    Н.И. Томашевская</w:t>
      </w:r>
    </w:p>
    <w:p w:rsidR="00853D15" w:rsidRPr="00853D15" w:rsidRDefault="00853D15" w:rsidP="00853D15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textAlignment w:val="baseline"/>
        <w:rPr>
          <w:rFonts w:eastAsia="SimSun"/>
          <w:b w:val="0"/>
          <w:kern w:val="3"/>
          <w:sz w:val="24"/>
          <w:szCs w:val="24"/>
          <w:lang w:eastAsia="zh-CN"/>
        </w:rPr>
      </w:pPr>
      <w:r w:rsidRPr="00853D15">
        <w:rPr>
          <w:rFonts w:eastAsia="SimSun"/>
          <w:b w:val="0"/>
          <w:kern w:val="3"/>
          <w:sz w:val="24"/>
          <w:szCs w:val="24"/>
          <w:lang w:eastAsia="zh-CN"/>
        </w:rPr>
        <w:t>Юрист                                                               С.Т. Огурцова</w:t>
      </w:r>
    </w:p>
    <w:p w:rsidR="00853D15" w:rsidRDefault="00853D15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p w:rsidR="00524742" w:rsidRDefault="00524742">
      <w:pPr>
        <w:rPr>
          <w:b w:val="0"/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524742" w:rsidRPr="00524742" w:rsidTr="007209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4742" w:rsidRPr="00524742" w:rsidRDefault="00524742" w:rsidP="00524742">
            <w:pPr>
              <w:spacing w:after="120"/>
              <w:jc w:val="right"/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</w:pPr>
            <w:r w:rsidRPr="00524742"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>УТВЕРЖДЕН</w:t>
            </w:r>
          </w:p>
          <w:p w:rsidR="00524742" w:rsidRPr="00524742" w:rsidRDefault="00524742" w:rsidP="00524742">
            <w:pPr>
              <w:jc w:val="right"/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</w:pPr>
            <w:r w:rsidRPr="00524742"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>постановлением Администрации</w:t>
            </w:r>
          </w:p>
          <w:p w:rsidR="00524742" w:rsidRDefault="00524742" w:rsidP="00524742">
            <w:pPr>
              <w:jc w:val="right"/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 xml:space="preserve">Хвойнинского </w:t>
            </w:r>
            <w:r w:rsidRPr="00524742"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>муниципального</w:t>
            </w:r>
          </w:p>
          <w:p w:rsidR="00524742" w:rsidRPr="00524742" w:rsidRDefault="00524742" w:rsidP="00524742">
            <w:pPr>
              <w:jc w:val="right"/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</w:pPr>
            <w:r w:rsidRPr="00524742"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  <w:t>округа</w:t>
            </w:r>
          </w:p>
          <w:p w:rsidR="00524742" w:rsidRPr="00524742" w:rsidRDefault="00524742" w:rsidP="00524742">
            <w:pPr>
              <w:jc w:val="right"/>
              <w:rPr>
                <w:rFonts w:eastAsia="Arial Unicode MS" w:cs="Calibri"/>
                <w:b w:val="0"/>
                <w:bCs w:val="0"/>
                <w:sz w:val="24"/>
                <w:szCs w:val="24"/>
                <w:lang w:eastAsia="zh-CN" w:bidi="hi-IN"/>
              </w:rPr>
            </w:pPr>
            <w:r w:rsidRPr="00524742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____________</w:t>
            </w:r>
            <w:r w:rsidRPr="00524742">
              <w:rPr>
                <w:b w:val="0"/>
                <w:sz w:val="24"/>
                <w:szCs w:val="24"/>
              </w:rPr>
              <w:t xml:space="preserve">  № </w:t>
            </w:r>
            <w:r>
              <w:rPr>
                <w:b w:val="0"/>
                <w:sz w:val="24"/>
                <w:szCs w:val="24"/>
              </w:rPr>
              <w:t>______</w:t>
            </w:r>
          </w:p>
        </w:tc>
      </w:tr>
    </w:tbl>
    <w:p w:rsidR="00524742" w:rsidRPr="00524742" w:rsidRDefault="00524742" w:rsidP="00524742">
      <w:pPr>
        <w:spacing w:line="240" w:lineRule="exact"/>
        <w:jc w:val="right"/>
        <w:rPr>
          <w:rFonts w:eastAsia="Arial Unicode MS" w:cs="Calibri"/>
          <w:bCs w:val="0"/>
          <w:sz w:val="24"/>
          <w:szCs w:val="24"/>
          <w:lang w:eastAsia="zh-CN" w:bidi="hi-IN"/>
        </w:rPr>
      </w:pPr>
    </w:p>
    <w:p w:rsidR="00524742" w:rsidRPr="00524742" w:rsidRDefault="00524742" w:rsidP="00524742">
      <w:pPr>
        <w:spacing w:line="240" w:lineRule="exact"/>
        <w:jc w:val="right"/>
        <w:rPr>
          <w:rFonts w:eastAsia="Arial Unicode MS" w:cs="Calibri"/>
          <w:bCs w:val="0"/>
          <w:sz w:val="24"/>
          <w:szCs w:val="24"/>
          <w:lang w:eastAsia="zh-CN" w:bidi="hi-IN"/>
        </w:rPr>
      </w:pPr>
    </w:p>
    <w:p w:rsidR="00524742" w:rsidRPr="00524742" w:rsidRDefault="00524742" w:rsidP="00524742">
      <w:pPr>
        <w:widowControl w:val="0"/>
        <w:tabs>
          <w:tab w:val="left" w:pos="709"/>
        </w:tabs>
        <w:suppressAutoHyphens/>
        <w:ind w:firstLine="709"/>
        <w:jc w:val="center"/>
        <w:textAlignment w:val="baseline"/>
        <w:rPr>
          <w:rFonts w:eastAsia="Arial Unicode MS" w:cs="Mangal"/>
          <w:bCs w:val="0"/>
          <w:kern w:val="3"/>
          <w:sz w:val="24"/>
          <w:szCs w:val="24"/>
          <w:lang w:eastAsia="zh-CN" w:bidi="hi-IN"/>
        </w:rPr>
      </w:pPr>
      <w:r w:rsidRPr="00524742">
        <w:rPr>
          <w:rFonts w:eastAsia="Arial Unicode MS" w:cs="Mangal"/>
          <w:bCs w:val="0"/>
          <w:kern w:val="3"/>
          <w:sz w:val="24"/>
          <w:szCs w:val="24"/>
          <w:lang w:eastAsia="zh-CN" w:bidi="hi-IN"/>
        </w:rPr>
        <w:t xml:space="preserve">Порядок формирования перечня мест для проведения ярмарок  на территории </w:t>
      </w:r>
      <w:r>
        <w:rPr>
          <w:rFonts w:eastAsia="Arial Unicode MS" w:cs="Mangal"/>
          <w:bCs w:val="0"/>
          <w:kern w:val="3"/>
          <w:sz w:val="24"/>
          <w:szCs w:val="24"/>
          <w:lang w:eastAsia="zh-CN" w:bidi="hi-IN"/>
        </w:rPr>
        <w:t xml:space="preserve">Хвойнинского </w:t>
      </w:r>
      <w:r w:rsidRPr="00524742">
        <w:rPr>
          <w:rFonts w:eastAsia="Arial Unicode MS" w:cs="Mangal"/>
          <w:bCs w:val="0"/>
          <w:kern w:val="3"/>
          <w:sz w:val="24"/>
          <w:szCs w:val="24"/>
          <w:lang w:eastAsia="zh-CN" w:bidi="hi-IN"/>
        </w:rPr>
        <w:t>муниципального района</w:t>
      </w:r>
    </w:p>
    <w:p w:rsidR="00524742" w:rsidRPr="00524742" w:rsidRDefault="00524742" w:rsidP="00524742">
      <w:pPr>
        <w:jc w:val="center"/>
        <w:rPr>
          <w:rFonts w:eastAsia="TimesNewRomanPS-BoldMT"/>
          <w:b w:val="0"/>
          <w:bCs w:val="0"/>
          <w:color w:val="000000"/>
          <w:sz w:val="24"/>
          <w:szCs w:val="24"/>
          <w:lang w:eastAsia="zh-CN"/>
        </w:rPr>
      </w:pPr>
    </w:p>
    <w:p w:rsidR="00524742" w:rsidRDefault="00524742" w:rsidP="00524742">
      <w:pPr>
        <w:tabs>
          <w:tab w:val="left" w:pos="709"/>
        </w:tabs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1.Настоящий Порядок формирования перечня мест для проведения ярмарок на территории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Хвойнинского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муниципального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округа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(далее - Порядок) определяет правила формирования перечня мест для проведения ярмарок на территории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Хвойнинского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муниципального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округа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(далее – Перечень мест). </w:t>
      </w:r>
    </w:p>
    <w:p w:rsidR="00524742" w:rsidRPr="00524742" w:rsidRDefault="00524742" w:rsidP="00524742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2.Используемые в настоящем порядке понятия применяются в значениях, установленных Порядком организации ярмарок и требованиями к организации продажи товаров (выполнения работ, оказания услуг) на них на территории Новгородской области, утверждённых постановлением Правительства Новгородской области от 20.06.2023 № 268 (далее - Порядок организации ярмарок). </w:t>
      </w:r>
    </w:p>
    <w:p w:rsidR="00E67E84" w:rsidRPr="00E67E84" w:rsidRDefault="00524742" w:rsidP="00E67E84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>3.</w:t>
      </w:r>
      <w:r w:rsidR="00E67E84" w:rsidRPr="00E67E84">
        <w:rPr>
          <w:sz w:val="28"/>
        </w:rPr>
        <w:t xml:space="preserve"> </w:t>
      </w:r>
      <w:r w:rsidR="00E67E84" w:rsidRPr="00E67E84">
        <w:rPr>
          <w:b w:val="0"/>
          <w:sz w:val="24"/>
          <w:szCs w:val="24"/>
        </w:rPr>
        <w:t xml:space="preserve">Перечень мест для проведения ярмарок – систематизированный перечень мест для проведения ярмарок на территории </w:t>
      </w:r>
      <w:r w:rsidR="00E67E84">
        <w:rPr>
          <w:b w:val="0"/>
          <w:sz w:val="24"/>
          <w:szCs w:val="24"/>
        </w:rPr>
        <w:t>Хвойнинского</w:t>
      </w:r>
      <w:r w:rsidR="00E67E84" w:rsidRPr="00E67E84">
        <w:rPr>
          <w:b w:val="0"/>
          <w:sz w:val="24"/>
          <w:szCs w:val="24"/>
        </w:rPr>
        <w:t xml:space="preserve"> муниципального </w:t>
      </w:r>
      <w:r w:rsidR="00E67E84">
        <w:rPr>
          <w:b w:val="0"/>
          <w:sz w:val="24"/>
          <w:szCs w:val="24"/>
        </w:rPr>
        <w:t>округа</w:t>
      </w:r>
      <w:r w:rsidR="00E67E84" w:rsidRPr="00E67E84">
        <w:rPr>
          <w:b w:val="0"/>
          <w:sz w:val="24"/>
          <w:szCs w:val="24"/>
        </w:rPr>
        <w:t xml:space="preserve">, сформированный на основании заявок от Администрации </w:t>
      </w:r>
      <w:r w:rsidR="00E67E84">
        <w:rPr>
          <w:b w:val="0"/>
          <w:sz w:val="24"/>
          <w:szCs w:val="24"/>
        </w:rPr>
        <w:t>Хвойнинского</w:t>
      </w:r>
      <w:r w:rsidR="00E67E84" w:rsidRPr="00E67E84">
        <w:rPr>
          <w:b w:val="0"/>
          <w:sz w:val="24"/>
          <w:szCs w:val="24"/>
        </w:rPr>
        <w:t xml:space="preserve"> муниципального </w:t>
      </w:r>
      <w:r w:rsidR="00E67E84">
        <w:rPr>
          <w:b w:val="0"/>
          <w:sz w:val="24"/>
          <w:szCs w:val="24"/>
        </w:rPr>
        <w:t>округа</w:t>
      </w:r>
      <w:r w:rsidR="00E67E84" w:rsidRPr="00E67E84">
        <w:rPr>
          <w:b w:val="0"/>
          <w:sz w:val="24"/>
          <w:szCs w:val="24"/>
        </w:rPr>
        <w:t xml:space="preserve">, </w:t>
      </w:r>
      <w:r w:rsidR="00E67E84">
        <w:rPr>
          <w:b w:val="0"/>
          <w:sz w:val="24"/>
          <w:szCs w:val="24"/>
        </w:rPr>
        <w:t>территориальных отделов</w:t>
      </w:r>
      <w:r w:rsidR="00E67E84" w:rsidRPr="00E67E84">
        <w:rPr>
          <w:b w:val="0"/>
          <w:sz w:val="24"/>
          <w:szCs w:val="24"/>
        </w:rPr>
        <w:t xml:space="preserve">, входящих в состав </w:t>
      </w:r>
      <w:r w:rsidR="00E67E84">
        <w:rPr>
          <w:b w:val="0"/>
          <w:sz w:val="24"/>
          <w:szCs w:val="24"/>
        </w:rPr>
        <w:t>Хвойнинского</w:t>
      </w:r>
      <w:r w:rsidR="00E67E84" w:rsidRPr="00E67E84">
        <w:rPr>
          <w:b w:val="0"/>
          <w:sz w:val="24"/>
          <w:szCs w:val="24"/>
        </w:rPr>
        <w:t xml:space="preserve"> муниципального </w:t>
      </w:r>
      <w:r w:rsidR="00E67E84">
        <w:rPr>
          <w:b w:val="0"/>
          <w:sz w:val="24"/>
          <w:szCs w:val="24"/>
        </w:rPr>
        <w:t>округа</w:t>
      </w:r>
      <w:r w:rsidR="00E67E84" w:rsidRPr="00E67E84">
        <w:rPr>
          <w:b w:val="0"/>
          <w:sz w:val="24"/>
          <w:szCs w:val="24"/>
        </w:rPr>
        <w:t xml:space="preserve">, заявок от юридических лиц, индивидуальных предпринимателей (далее – Перечень мест). </w:t>
      </w:r>
    </w:p>
    <w:p w:rsidR="00524742" w:rsidRPr="00524742" w:rsidRDefault="00524742" w:rsidP="00524742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Перечень мест утверждается постановлением Администрации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Хвойнинского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муниципального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округа</w:t>
      </w:r>
      <w:r w:rsidRPr="00524742">
        <w:rPr>
          <w:rFonts w:eastAsia="SimSun"/>
          <w:b w:val="0"/>
          <w:color w:val="000000"/>
          <w:sz w:val="24"/>
          <w:szCs w:val="24"/>
          <w:lang w:eastAsia="zh-CN"/>
        </w:rPr>
        <w:t xml:space="preserve"> и должен содержать информацию, предусмотренную приложением № 2 Порядка организации ярмарок. </w:t>
      </w:r>
    </w:p>
    <w:p w:rsidR="00E67E84" w:rsidRPr="00E67E84" w:rsidRDefault="00E67E84" w:rsidP="00E67E84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E67E84">
        <w:rPr>
          <w:rFonts w:eastAsia="SimSun"/>
          <w:b w:val="0"/>
          <w:color w:val="000000"/>
          <w:sz w:val="24"/>
          <w:szCs w:val="24"/>
          <w:lang w:eastAsia="zh-CN"/>
        </w:rPr>
        <w:t xml:space="preserve">4.Требования к местам проведения ярмарок предусмотрены  пунктом 1.6 Порядка организации ярмарок. </w:t>
      </w:r>
    </w:p>
    <w:p w:rsidR="00E67E84" w:rsidRDefault="00E67E84" w:rsidP="00E67E84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E67E84">
        <w:rPr>
          <w:rFonts w:eastAsia="SimSun"/>
          <w:b w:val="0"/>
          <w:color w:val="000000"/>
          <w:sz w:val="24"/>
          <w:szCs w:val="24"/>
          <w:lang w:eastAsia="zh-CN"/>
        </w:rPr>
        <w:t xml:space="preserve">5.Формирование и внесение изменений в Перечень мест осуществляется Администрацией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Хвойнинского</w:t>
      </w:r>
      <w:r w:rsidRPr="00E67E84">
        <w:rPr>
          <w:rFonts w:eastAsia="SimSun"/>
          <w:b w:val="0"/>
          <w:color w:val="000000"/>
          <w:sz w:val="24"/>
          <w:szCs w:val="24"/>
          <w:lang w:eastAsia="zh-CN"/>
        </w:rPr>
        <w:t xml:space="preserve"> муниципального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округа</w:t>
      </w:r>
      <w:r w:rsidRPr="00E67E84">
        <w:rPr>
          <w:rFonts w:eastAsia="SimSun"/>
          <w:b w:val="0"/>
          <w:color w:val="000000"/>
          <w:sz w:val="24"/>
          <w:szCs w:val="24"/>
          <w:lang w:eastAsia="zh-CN"/>
        </w:rPr>
        <w:t xml:space="preserve"> (далее – Администрация). При формировании Перечня мест Администрация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Новгородских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6.Формирование Перечня ме</w:t>
      </w:r>
      <w:proofErr w:type="gramStart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ст вкл</w:t>
      </w:r>
      <w:proofErr w:type="gramEnd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lastRenderedPageBreak/>
        <w:t xml:space="preserve">7.Основаниями для внесения изменений в Перечень мест являются: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заявки собственников или арендаторов зданий, сооружений (частей зданий, сооружений), земельных участков, желающих организовать ярмарку или предоставить право организации ярмарки в месте, не включенном в Перечень мест;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заявки органов местного самоуправления, подведомственных организаций о необходимости внесения изменений (включении или исключении мест) в Перечень мест.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Заинтересованные лица, желающие организовать ярмарку в месте, находящемся на территории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Хвойнинского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муниципального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округа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и не включенном в Перечень мест, подают в Администрацию: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заявку по форме согласно приложени</w:t>
      </w:r>
      <w:r w:rsidR="00707755">
        <w:rPr>
          <w:rFonts w:eastAsia="SimSun"/>
          <w:b w:val="0"/>
          <w:color w:val="000000"/>
          <w:sz w:val="24"/>
          <w:szCs w:val="24"/>
          <w:lang w:eastAsia="zh-CN"/>
        </w:rPr>
        <w:t xml:space="preserve">ю 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№ 1 к настоящему Порядку;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заверенные заявителем копии документов, подтверждающих право собственности на здание, сооружение (часть здания, сооружения), земельный участок, в отношении которого необходимо внести изменения в Перечень мест, а именно: свидетельства о государственной регистрации права или выписки из Единого государственного реестра недвижимости об объекте недвижимости или иной документ, подтверждающий право владения земельным участком.</w:t>
      </w:r>
    </w:p>
    <w:p w:rsidR="003C0799" w:rsidRPr="009B17DD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Заявка  подаётся лично в рабочие дни Администрации или почтовым отправлением по адресу: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174580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, 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п. Хвойная, ул. Красноармейская, д.11 кабинет №8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или на адрес электронной почты: </w:t>
      </w:r>
      <w:hyperlink r:id="rId7" w:history="1">
        <w:r w:rsidRPr="00EA11C7">
          <w:rPr>
            <w:rStyle w:val="a6"/>
            <w:rFonts w:eastAsia="SimSun"/>
            <w:b w:val="0"/>
            <w:sz w:val="24"/>
            <w:szCs w:val="24"/>
            <w:lang w:val="en-US" w:eastAsia="zh-CN"/>
          </w:rPr>
          <w:t>econom</w:t>
        </w:r>
        <w:r w:rsidRPr="003C0799">
          <w:rPr>
            <w:rStyle w:val="a6"/>
            <w:rFonts w:eastAsia="SimSun"/>
            <w:b w:val="0"/>
            <w:sz w:val="24"/>
            <w:szCs w:val="24"/>
            <w:lang w:eastAsia="zh-CN"/>
          </w:rPr>
          <w:t>_</w:t>
        </w:r>
        <w:r w:rsidRPr="00EA11C7">
          <w:rPr>
            <w:rStyle w:val="a6"/>
            <w:rFonts w:eastAsia="SimSun"/>
            <w:b w:val="0"/>
            <w:sz w:val="24"/>
            <w:szCs w:val="24"/>
            <w:lang w:val="en-US" w:eastAsia="zh-CN"/>
          </w:rPr>
          <w:t>hvn</w:t>
        </w:r>
        <w:r w:rsidRPr="003C0799">
          <w:rPr>
            <w:rStyle w:val="a6"/>
            <w:rFonts w:eastAsia="SimSun"/>
            <w:b w:val="0"/>
            <w:sz w:val="24"/>
            <w:szCs w:val="24"/>
            <w:lang w:eastAsia="zh-CN"/>
          </w:rPr>
          <w:t>@</w:t>
        </w:r>
        <w:r w:rsidRPr="00EA11C7">
          <w:rPr>
            <w:rStyle w:val="a6"/>
            <w:rFonts w:eastAsia="SimSun"/>
            <w:b w:val="0"/>
            <w:sz w:val="24"/>
            <w:szCs w:val="24"/>
            <w:lang w:val="en-US" w:eastAsia="zh-CN"/>
          </w:rPr>
          <w:t>mail</w:t>
        </w:r>
        <w:r w:rsidRPr="003C0799">
          <w:rPr>
            <w:rStyle w:val="a6"/>
            <w:rFonts w:eastAsia="SimSun"/>
            <w:b w:val="0"/>
            <w:sz w:val="24"/>
            <w:szCs w:val="24"/>
            <w:lang w:eastAsia="zh-CN"/>
          </w:rPr>
          <w:t>.</w:t>
        </w:r>
        <w:r w:rsidRPr="00EA11C7">
          <w:rPr>
            <w:rStyle w:val="a6"/>
            <w:rFonts w:eastAsia="SimSun"/>
            <w:b w:val="0"/>
            <w:sz w:val="24"/>
            <w:szCs w:val="24"/>
            <w:lang w:val="en-US" w:eastAsia="zh-CN"/>
          </w:rPr>
          <w:t>ru</w:t>
        </w:r>
      </w:hyperlink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.</w:t>
      </w:r>
    </w:p>
    <w:p w:rsidR="003C0799" w:rsidRPr="003C0799" w:rsidRDefault="003C0799" w:rsidP="003C0799">
      <w:pPr>
        <w:tabs>
          <w:tab w:val="left" w:pos="709"/>
        </w:tabs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8.Заявка с приложенными к ней документами подлежит регистрации Администрацией в день поступления.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9.Рассмотрение заявок и принятие решения о внесении изменений в Перечень мест, а также информирование заявителя о принятом решении осуществляется Администрацией в течение 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десяти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рабочих дней со дня поступления заявки.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О принятом решении Администрация информирует заявителя путем направления письма на бумажном носителе или электронного письма на адрес, указанный заявителем в заявке.</w:t>
      </w:r>
    </w:p>
    <w:p w:rsidR="003C0799" w:rsidRPr="003C0799" w:rsidRDefault="003C0799" w:rsidP="003C0799">
      <w:pPr>
        <w:tabs>
          <w:tab w:val="left" w:pos="709"/>
        </w:tabs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sz w:val="24"/>
          <w:szCs w:val="24"/>
        </w:rPr>
        <w:t>10.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Для принятия решения Администрация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 Администрация принимает решение о включении места для проведения ярмарки в Перечень мест по результатам рассмотрения заявок, копий документов, указанных в пункте 7 настоящего Порядка, а также информации, полученной по запросам, направленным в соответствии с настоящим пунктом Порядка.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Основаниями для отказа включения места для проведения ярмарки в Перечень мест являются: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несоблюдение заинтересованными лицами, указанными в пункте 7 настоящего Порядка, формы заявки;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непредставление документов, указанных в пункте 7 настоящего Порядка, наличие в представленных документах недостоверных данных;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lastRenderedPageBreak/>
        <w:t xml:space="preserve">несоответствие места проведения ярмарки требованиям, установленным Порядком организации ярмарок.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11. В случае принятия </w:t>
      </w:r>
      <w:proofErr w:type="gramStart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решения</w:t>
      </w:r>
      <w:proofErr w:type="gramEnd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о включении предлагаемого заявителем места в Перечень м</w:t>
      </w:r>
      <w:r w:rsidR="008F37D0">
        <w:rPr>
          <w:rFonts w:eastAsia="SimSun"/>
          <w:b w:val="0"/>
          <w:color w:val="000000"/>
          <w:sz w:val="24"/>
          <w:szCs w:val="24"/>
          <w:lang w:eastAsia="zh-CN"/>
        </w:rPr>
        <w:t>ест, Администрация  в течение трех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рабочих дней со дня принятия решения обеспечивает внесение изменений в Перечень мест.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12.В Перечень мест не могут быть включены, а если включены, то подлежат исключению земельные участки (части земельных участков):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в </w:t>
      </w:r>
      <w:proofErr w:type="gramStart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>отношении</w:t>
      </w:r>
      <w:proofErr w:type="gramEnd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 которых на момент подачи заявления проходит процедура утверждения схемы расположения земельного участка на кадастровом плане территории или проекта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 </w:t>
      </w: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</w:rPr>
      </w:pP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включенные в перечень земельные участки для предоставления гражданам в соответствии с областным законом от 27.04.2015 № 763-ОЗ «О предоставлении земельных участков на территории Новгородской области»; </w:t>
      </w:r>
    </w:p>
    <w:p w:rsid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color w:val="000000"/>
          <w:sz w:val="24"/>
          <w:szCs w:val="24"/>
          <w:lang w:eastAsia="zh-CN"/>
        </w:rPr>
      </w:pPr>
      <w:proofErr w:type="gramStart"/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на которых предусмотрено размещение нестационарного торгового объекта в соответствии со схемой размещения нестационарных торговых объектов, расположенных на территории </w:t>
      </w:r>
      <w:r w:rsidR="008F37D0">
        <w:rPr>
          <w:rFonts w:eastAsia="SimSun"/>
          <w:b w:val="0"/>
          <w:color w:val="000000"/>
          <w:sz w:val="24"/>
          <w:szCs w:val="24"/>
          <w:lang w:eastAsia="zh-CN"/>
        </w:rPr>
        <w:t xml:space="preserve">Хвойнинского </w:t>
      </w:r>
      <w:r w:rsidRPr="003C0799">
        <w:rPr>
          <w:rFonts w:eastAsia="SimSun"/>
          <w:b w:val="0"/>
          <w:color w:val="000000"/>
          <w:sz w:val="24"/>
          <w:szCs w:val="24"/>
          <w:lang w:eastAsia="zh-CN"/>
        </w:rPr>
        <w:t xml:space="preserve">муниципального </w:t>
      </w:r>
      <w:r w:rsidR="008F37D0">
        <w:rPr>
          <w:rFonts w:eastAsia="SimSun"/>
          <w:b w:val="0"/>
          <w:color w:val="000000"/>
          <w:sz w:val="24"/>
          <w:szCs w:val="24"/>
          <w:lang w:eastAsia="zh-CN"/>
        </w:rPr>
        <w:t xml:space="preserve">округа. </w:t>
      </w:r>
      <w:proofErr w:type="gramEnd"/>
    </w:p>
    <w:p w:rsidR="008F37D0" w:rsidRDefault="008F37D0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8F37D0">
        <w:rPr>
          <w:b w:val="0"/>
          <w:sz w:val="24"/>
          <w:szCs w:val="24"/>
        </w:rPr>
        <w:t xml:space="preserve">Перечень мест для проведения ярмарок и изменения к нему подлежат размещению на официальном сайте Администрации </w:t>
      </w:r>
      <w:r>
        <w:rPr>
          <w:b w:val="0"/>
          <w:sz w:val="24"/>
          <w:szCs w:val="24"/>
        </w:rPr>
        <w:t xml:space="preserve">Хвойнинского </w:t>
      </w:r>
      <w:r w:rsidRPr="008F37D0">
        <w:rPr>
          <w:b w:val="0"/>
          <w:sz w:val="24"/>
          <w:szCs w:val="24"/>
        </w:rPr>
        <w:t xml:space="preserve">муниципального </w:t>
      </w:r>
      <w:r>
        <w:rPr>
          <w:b w:val="0"/>
          <w:sz w:val="24"/>
          <w:szCs w:val="24"/>
        </w:rPr>
        <w:t>округа</w:t>
      </w:r>
      <w:r w:rsidRPr="008F37D0">
        <w:rPr>
          <w:b w:val="0"/>
          <w:sz w:val="24"/>
          <w:szCs w:val="24"/>
        </w:rPr>
        <w:t xml:space="preserve"> в информационно-телекоммуникационной сети «Интернет».</w:t>
      </w: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6B165C" w:rsidRDefault="006B165C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6B165C" w:rsidRDefault="006B165C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6B165C" w:rsidRDefault="006B165C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6B165C" w:rsidRDefault="006B165C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6B165C" w:rsidRDefault="006B165C" w:rsidP="006B165C">
      <w:pPr>
        <w:spacing w:line="240" w:lineRule="exact"/>
        <w:jc w:val="center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6B165C" w:rsidRPr="006B165C" w:rsidRDefault="006B165C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6B165C" w:rsidRPr="006B165C" w:rsidRDefault="006B165C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6B165C" w:rsidRDefault="006B165C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6B165C" w:rsidRDefault="006B165C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6B165C" w:rsidRDefault="006B165C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Default="009B17DD" w:rsidP="006B165C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Pr="009B17DD" w:rsidRDefault="009B17DD" w:rsidP="009B17DD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Pr="009B17DD" w:rsidRDefault="009B17DD" w:rsidP="009B17DD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Pr="009B17DD" w:rsidRDefault="009B17DD" w:rsidP="009B17DD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Default="009B17DD" w:rsidP="009B17DD">
      <w:pPr>
        <w:rPr>
          <w:rFonts w:eastAsia="Arial Unicode MS" w:cs="Calibri"/>
          <w:sz w:val="24"/>
          <w:szCs w:val="24"/>
          <w:lang w:eastAsia="zh-CN" w:bidi="hi-IN"/>
        </w:rPr>
      </w:pPr>
    </w:p>
    <w:p w:rsidR="009B17DD" w:rsidRDefault="009B17DD" w:rsidP="009B17DD">
      <w:pPr>
        <w:ind w:firstLine="708"/>
        <w:rPr>
          <w:rFonts w:eastAsia="Arial Unicode MS" w:cs="Calibri"/>
          <w:sz w:val="24"/>
          <w:szCs w:val="24"/>
          <w:lang w:eastAsia="zh-CN" w:bidi="hi-IN"/>
        </w:rPr>
      </w:pPr>
    </w:p>
    <w:p w:rsidR="009B17DD" w:rsidRDefault="009B17DD" w:rsidP="009B17DD">
      <w:pPr>
        <w:rPr>
          <w:rFonts w:eastAsia="Arial Unicode MS" w:cs="Calibri"/>
          <w:sz w:val="24"/>
          <w:szCs w:val="24"/>
          <w:lang w:eastAsia="zh-CN" w:bidi="hi-IN"/>
        </w:rPr>
      </w:pPr>
    </w:p>
    <w:p w:rsidR="006B165C" w:rsidRPr="009B17DD" w:rsidRDefault="006B165C" w:rsidP="009B17DD">
      <w:pPr>
        <w:rPr>
          <w:rFonts w:eastAsia="Arial Unicode MS" w:cs="Calibri"/>
          <w:sz w:val="24"/>
          <w:szCs w:val="24"/>
          <w:lang w:eastAsia="zh-CN" w:bidi="hi-IN"/>
        </w:rPr>
        <w:sectPr w:rsidR="006B165C" w:rsidRPr="009B17DD" w:rsidSect="002338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870"/>
        <w:tblOverlap w:val="never"/>
        <w:tblW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8"/>
      </w:tblGrid>
      <w:tr w:rsidR="006B165C" w:rsidRPr="007248C6" w:rsidTr="006B165C">
        <w:trPr>
          <w:trHeight w:val="1697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6B165C" w:rsidRPr="007248C6" w:rsidRDefault="006B165C" w:rsidP="006B165C">
            <w:pPr>
              <w:widowControl w:val="0"/>
              <w:spacing w:after="120" w:line="240" w:lineRule="exact"/>
              <w:jc w:val="center"/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</w:pPr>
            <w:r w:rsidRPr="007248C6"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lastRenderedPageBreak/>
              <w:t>Приложение № 1</w:t>
            </w:r>
          </w:p>
          <w:p w:rsidR="006B165C" w:rsidRPr="007248C6" w:rsidRDefault="006B165C" w:rsidP="006B165C">
            <w:pPr>
              <w:widowControl w:val="0"/>
              <w:spacing w:line="240" w:lineRule="exact"/>
              <w:jc w:val="both"/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</w:pPr>
            <w:r w:rsidRPr="007248C6"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 xml:space="preserve">к Порядку формирования перечня мест для проведения ярмарок на территории </w:t>
            </w:r>
            <w:r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 xml:space="preserve">Хвойнинского </w:t>
            </w:r>
            <w:r w:rsidRPr="007248C6"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 xml:space="preserve">муниципального </w:t>
            </w:r>
            <w:r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>округа</w:t>
            </w:r>
          </w:p>
        </w:tc>
      </w:tr>
    </w:tbl>
    <w:p w:rsidR="007248C6" w:rsidRPr="007248C6" w:rsidRDefault="007248C6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7248C6" w:rsidRPr="007248C6" w:rsidRDefault="007248C6" w:rsidP="007248C6">
      <w:pPr>
        <w:spacing w:line="240" w:lineRule="exact"/>
        <w:jc w:val="right"/>
        <w:rPr>
          <w:rFonts w:eastAsia="Arial Unicode MS" w:cs="Calibri"/>
          <w:b w:val="0"/>
          <w:bCs w:val="0"/>
          <w:sz w:val="24"/>
          <w:szCs w:val="24"/>
          <w:lang w:eastAsia="zh-CN" w:bidi="hi-IN"/>
        </w:rPr>
      </w:pPr>
    </w:p>
    <w:p w:rsidR="007248C6" w:rsidRPr="007248C6" w:rsidRDefault="007248C6" w:rsidP="007248C6">
      <w:pPr>
        <w:jc w:val="right"/>
        <w:rPr>
          <w:rFonts w:eastAsia="SimSun"/>
          <w:b w:val="0"/>
          <w:color w:val="000000"/>
          <w:sz w:val="24"/>
          <w:szCs w:val="24"/>
          <w:lang w:eastAsia="zh-CN"/>
        </w:rPr>
      </w:pPr>
    </w:p>
    <w:tbl>
      <w:tblPr>
        <w:tblpPr w:leftFromText="180" w:rightFromText="180" w:horzAnchor="page" w:tblpX="11701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6B165C" w:rsidRPr="007248C6" w:rsidTr="006B165C">
        <w:trPr>
          <w:trHeight w:val="60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B165C" w:rsidRPr="007248C6" w:rsidRDefault="006B165C" w:rsidP="006B165C">
            <w:pPr>
              <w:wordWrap w:val="0"/>
              <w:spacing w:line="240" w:lineRule="exact"/>
              <w:jc w:val="both"/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</w:pPr>
            <w:r w:rsidRPr="007248C6"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 xml:space="preserve">В Администрацию </w:t>
            </w:r>
            <w:r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>Хвойнинского</w:t>
            </w:r>
            <w:r w:rsidRPr="007248C6"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 xml:space="preserve"> муниципального </w:t>
            </w:r>
            <w:r>
              <w:rPr>
                <w:rFonts w:eastAsia="SimSun"/>
                <w:b w:val="0"/>
                <w:color w:val="000000"/>
                <w:sz w:val="24"/>
                <w:szCs w:val="24"/>
                <w:lang w:eastAsia="zh-CN"/>
              </w:rPr>
              <w:t>округа</w:t>
            </w:r>
          </w:p>
        </w:tc>
      </w:tr>
    </w:tbl>
    <w:p w:rsidR="007248C6" w:rsidRPr="007248C6" w:rsidRDefault="007248C6" w:rsidP="007248C6">
      <w:pPr>
        <w:jc w:val="right"/>
        <w:rPr>
          <w:rFonts w:eastAsia="SimSun"/>
          <w:b w:val="0"/>
          <w:color w:val="000000"/>
          <w:sz w:val="24"/>
          <w:szCs w:val="24"/>
          <w:lang w:eastAsia="zh-CN"/>
        </w:rPr>
      </w:pPr>
    </w:p>
    <w:p w:rsidR="007248C6" w:rsidRPr="007248C6" w:rsidRDefault="007248C6" w:rsidP="007248C6">
      <w:pPr>
        <w:rPr>
          <w:rFonts w:eastAsia="SimSun"/>
          <w:b w:val="0"/>
          <w:color w:val="000000"/>
          <w:sz w:val="24"/>
          <w:szCs w:val="24"/>
          <w:lang w:eastAsia="zh-CN"/>
        </w:rPr>
      </w:pPr>
    </w:p>
    <w:p w:rsidR="007248C6" w:rsidRPr="007248C6" w:rsidRDefault="007248C6" w:rsidP="007248C6">
      <w:pPr>
        <w:rPr>
          <w:rFonts w:eastAsia="SimSun"/>
          <w:b w:val="0"/>
          <w:color w:val="000000"/>
          <w:sz w:val="24"/>
          <w:szCs w:val="24"/>
          <w:lang w:eastAsia="zh-CN"/>
        </w:rPr>
      </w:pP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 w:rsidRPr="007248C6">
        <w:rPr>
          <w:b w:val="0"/>
          <w:sz w:val="24"/>
          <w:szCs w:val="24"/>
        </w:rPr>
        <w:t>Заявка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  <w:u w:val="single"/>
        </w:rPr>
      </w:pPr>
      <w:r w:rsidRPr="007248C6">
        <w:rPr>
          <w:b w:val="0"/>
          <w:sz w:val="24"/>
          <w:szCs w:val="24"/>
          <w:u w:val="single"/>
        </w:rPr>
        <w:t>на включение/исключение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 w:rsidRPr="007248C6">
        <w:rPr>
          <w:b w:val="0"/>
          <w:sz w:val="24"/>
          <w:szCs w:val="24"/>
        </w:rPr>
        <w:t>(нужное подчеркнуть)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 w:rsidRPr="007248C6">
        <w:rPr>
          <w:b w:val="0"/>
          <w:sz w:val="24"/>
          <w:szCs w:val="24"/>
        </w:rPr>
        <w:t xml:space="preserve">места для проведения ярмарки в Перечень мест для проведения ярмарок на территории 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Хвойнинского </w:t>
      </w:r>
      <w:r w:rsidRPr="007248C6">
        <w:rPr>
          <w:b w:val="0"/>
          <w:sz w:val="24"/>
          <w:szCs w:val="24"/>
        </w:rPr>
        <w:t xml:space="preserve">муниципального </w:t>
      </w:r>
      <w:r>
        <w:rPr>
          <w:b w:val="0"/>
          <w:sz w:val="24"/>
          <w:szCs w:val="24"/>
        </w:rPr>
        <w:t>округа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 w:rsidRPr="007248C6">
        <w:rPr>
          <w:b w:val="0"/>
          <w:sz w:val="24"/>
          <w:szCs w:val="24"/>
        </w:rPr>
        <w:t>от __________________________________________________________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proofErr w:type="gramStart"/>
      <w:r w:rsidRPr="007248C6">
        <w:rPr>
          <w:b w:val="0"/>
          <w:sz w:val="24"/>
          <w:szCs w:val="24"/>
        </w:rPr>
        <w:t xml:space="preserve">(наименование юридического лица/фамилия, имя, отчество </w:t>
      </w:r>
      <w:proofErr w:type="gramEnd"/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  <w:r w:rsidRPr="007248C6">
        <w:rPr>
          <w:b w:val="0"/>
          <w:sz w:val="24"/>
          <w:szCs w:val="24"/>
        </w:rPr>
        <w:t>индивидуального предпринимателя)</w:t>
      </w:r>
    </w:p>
    <w:p w:rsidR="007248C6" w:rsidRPr="007248C6" w:rsidRDefault="007248C6" w:rsidP="007248C6">
      <w:pPr>
        <w:tabs>
          <w:tab w:val="left" w:pos="6800"/>
        </w:tabs>
        <w:jc w:val="center"/>
        <w:rPr>
          <w:b w:val="0"/>
          <w:sz w:val="24"/>
          <w:szCs w:val="24"/>
        </w:rPr>
      </w:pPr>
    </w:p>
    <w:tbl>
      <w:tblPr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8"/>
        <w:gridCol w:w="1559"/>
        <w:gridCol w:w="1985"/>
        <w:gridCol w:w="1701"/>
        <w:gridCol w:w="1843"/>
        <w:gridCol w:w="1275"/>
        <w:gridCol w:w="1418"/>
        <w:gridCol w:w="1276"/>
        <w:gridCol w:w="992"/>
        <w:gridCol w:w="1417"/>
      </w:tblGrid>
      <w:tr w:rsidR="007248C6" w:rsidRPr="007248C6" w:rsidTr="006B165C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248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248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Адрес или адресный ориентир места проведения ярмарки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Вид права на мес</w:t>
            </w:r>
            <w:r w:rsidR="006B165C">
              <w:rPr>
                <w:rFonts w:ascii="Times New Roman" w:hAnsi="Times New Roman"/>
                <w:sz w:val="24"/>
                <w:szCs w:val="24"/>
              </w:rPr>
              <w:t>то проведения ярмарки (собствен</w:t>
            </w:r>
            <w:r w:rsidRPr="007248C6">
              <w:rPr>
                <w:rFonts w:ascii="Times New Roman" w:hAnsi="Times New Roman"/>
                <w:sz w:val="24"/>
                <w:szCs w:val="24"/>
              </w:rPr>
              <w:t>ность, пользование, аренда)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6B165C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(пери</w:t>
            </w:r>
            <w:r w:rsidR="007248C6" w:rsidRPr="007248C6">
              <w:rPr>
                <w:rFonts w:ascii="Times New Roman" w:hAnsi="Times New Roman"/>
                <w:sz w:val="24"/>
                <w:szCs w:val="24"/>
              </w:rPr>
              <w:t>од) проведения ярмарки</w:t>
            </w:r>
          </w:p>
        </w:tc>
      </w:tr>
      <w:tr w:rsidR="006B165C" w:rsidRPr="007248C6" w:rsidTr="006B165C">
        <w:trPr>
          <w:trHeight w:val="2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6B165C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</w:t>
            </w:r>
            <w:r w:rsidR="007248C6" w:rsidRPr="007248C6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r w:rsidR="006B165C">
              <w:rPr>
                <w:rFonts w:ascii="Times New Roman" w:hAnsi="Times New Roman"/>
                <w:sz w:val="24"/>
                <w:szCs w:val="24"/>
              </w:rPr>
              <w:t>ван</w:t>
            </w:r>
            <w:r w:rsidRPr="007248C6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6B165C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="007248C6">
              <w:rPr>
                <w:rFonts w:ascii="Times New Roman" w:hAnsi="Times New Roman"/>
                <w:sz w:val="24"/>
                <w:szCs w:val="24"/>
              </w:rPr>
              <w:t>ко</w:t>
            </w:r>
            <w:r w:rsidR="007248C6" w:rsidRPr="007248C6">
              <w:rPr>
                <w:rFonts w:ascii="Times New Roman" w:hAnsi="Times New Roman"/>
                <w:sz w:val="24"/>
                <w:szCs w:val="24"/>
              </w:rPr>
              <w:t>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6B16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8C6">
              <w:rPr>
                <w:rFonts w:ascii="Times New Roman" w:hAnsi="Times New Roman"/>
                <w:sz w:val="24"/>
                <w:szCs w:val="24"/>
              </w:rPr>
              <w:t>сельскохо-зяйственная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6B165C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туристи-чес</w:t>
            </w:r>
            <w:r w:rsidR="007248C6" w:rsidRPr="007248C6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rPr>
                <w:b w:val="0"/>
                <w:sz w:val="24"/>
                <w:szCs w:val="24"/>
              </w:rPr>
            </w:pPr>
          </w:p>
        </w:tc>
      </w:tr>
      <w:tr w:rsidR="006B165C" w:rsidRPr="007248C6" w:rsidTr="006B165C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B165C" w:rsidRPr="007248C6" w:rsidTr="006B165C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8C6" w:rsidRPr="007248C6" w:rsidRDefault="007248C6" w:rsidP="007248C6">
      <w:pPr>
        <w:jc w:val="right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8"/>
        <w:gridCol w:w="1968"/>
        <w:gridCol w:w="2952"/>
        <w:gridCol w:w="2466"/>
      </w:tblGrid>
      <w:tr w:rsidR="007248C6" w:rsidRPr="007248C6" w:rsidTr="007209D9">
        <w:trPr>
          <w:trHeight w:val="2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 xml:space="preserve">Руководитель </w:t>
            </w:r>
          </w:p>
          <w:p w:rsidR="007248C6" w:rsidRPr="007248C6" w:rsidRDefault="007248C6" w:rsidP="007209D9">
            <w:pPr>
              <w:widowControl w:val="0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(или представитель),</w:t>
            </w:r>
          </w:p>
          <w:p w:rsidR="007248C6" w:rsidRPr="007248C6" w:rsidRDefault="007248C6" w:rsidP="007209D9">
            <w:pPr>
              <w:widowControl w:val="0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И.О.Фамилия</w:t>
            </w:r>
          </w:p>
        </w:tc>
      </w:tr>
      <w:tr w:rsidR="007248C6" w:rsidRPr="007248C6" w:rsidTr="007209D9">
        <w:trPr>
          <w:trHeight w:val="2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248C6" w:rsidRPr="007248C6" w:rsidTr="007209D9">
        <w:trPr>
          <w:trHeight w:val="2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8C6" w:rsidRPr="007248C6" w:rsidRDefault="007248C6" w:rsidP="007209D9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м.п.</w:t>
            </w:r>
          </w:p>
          <w:p w:rsidR="007248C6" w:rsidRPr="007248C6" w:rsidRDefault="007248C6" w:rsidP="007209D9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7248C6">
              <w:rPr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48C6" w:rsidRPr="007248C6" w:rsidRDefault="007248C6" w:rsidP="007209D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248C6" w:rsidRPr="006B165C" w:rsidRDefault="007248C6" w:rsidP="007248C6">
      <w:pPr>
        <w:rPr>
          <w:rFonts w:eastAsia="SimSun"/>
          <w:b w:val="0"/>
          <w:color w:val="000000"/>
          <w:sz w:val="24"/>
          <w:szCs w:val="24"/>
          <w:lang w:eastAsia="zh-CN"/>
        </w:rPr>
      </w:pPr>
    </w:p>
    <w:p w:rsidR="007248C6" w:rsidRPr="007248C6" w:rsidRDefault="007248C6" w:rsidP="008F37D0">
      <w:pPr>
        <w:tabs>
          <w:tab w:val="left" w:pos="6800"/>
        </w:tabs>
        <w:spacing w:line="360" w:lineRule="atLeast"/>
        <w:ind w:firstLine="709"/>
        <w:jc w:val="both"/>
        <w:rPr>
          <w:b w:val="0"/>
          <w:sz w:val="24"/>
          <w:szCs w:val="24"/>
        </w:rPr>
      </w:pPr>
    </w:p>
    <w:p w:rsidR="008F37D0" w:rsidRPr="007248C6" w:rsidRDefault="008F37D0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</w:p>
    <w:p w:rsidR="003C0799" w:rsidRPr="003C0799" w:rsidRDefault="003C0799" w:rsidP="003C0799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</w:p>
    <w:p w:rsidR="003C0799" w:rsidRPr="00E67E84" w:rsidRDefault="003C0799" w:rsidP="00E67E84">
      <w:pPr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</w:p>
    <w:p w:rsidR="00524742" w:rsidRPr="00E67E84" w:rsidRDefault="00524742" w:rsidP="00524742">
      <w:pPr>
        <w:tabs>
          <w:tab w:val="left" w:pos="709"/>
        </w:tabs>
        <w:spacing w:line="360" w:lineRule="atLeast"/>
        <w:ind w:firstLine="720"/>
        <w:jc w:val="both"/>
        <w:rPr>
          <w:rFonts w:eastAsia="SimSun"/>
          <w:b w:val="0"/>
          <w:sz w:val="24"/>
          <w:szCs w:val="24"/>
        </w:rPr>
      </w:pPr>
    </w:p>
    <w:p w:rsidR="00524742" w:rsidRPr="00524742" w:rsidRDefault="00524742">
      <w:pPr>
        <w:rPr>
          <w:b w:val="0"/>
          <w:sz w:val="24"/>
          <w:szCs w:val="24"/>
        </w:rPr>
      </w:pPr>
    </w:p>
    <w:sectPr w:rsidR="00524742" w:rsidRPr="00524742" w:rsidSect="006B16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DE" w:rsidRDefault="00A107DE" w:rsidP="009B17DD">
      <w:r>
        <w:separator/>
      </w:r>
    </w:p>
  </w:endnote>
  <w:endnote w:type="continuationSeparator" w:id="0">
    <w:p w:rsidR="00A107DE" w:rsidRDefault="00A107DE" w:rsidP="009B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DE" w:rsidRDefault="00A107DE" w:rsidP="009B17DD">
      <w:r>
        <w:separator/>
      </w:r>
    </w:p>
  </w:footnote>
  <w:footnote w:type="continuationSeparator" w:id="0">
    <w:p w:rsidR="00A107DE" w:rsidRDefault="00A107DE" w:rsidP="009B1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D15"/>
    <w:rsid w:val="00105505"/>
    <w:rsid w:val="00194469"/>
    <w:rsid w:val="0023384D"/>
    <w:rsid w:val="003C0799"/>
    <w:rsid w:val="0043328D"/>
    <w:rsid w:val="00524742"/>
    <w:rsid w:val="006B165C"/>
    <w:rsid w:val="00707755"/>
    <w:rsid w:val="007209D9"/>
    <w:rsid w:val="007248C6"/>
    <w:rsid w:val="00805A31"/>
    <w:rsid w:val="00853D15"/>
    <w:rsid w:val="008F37D0"/>
    <w:rsid w:val="009809F3"/>
    <w:rsid w:val="009B17DD"/>
    <w:rsid w:val="00A107DE"/>
    <w:rsid w:val="00E303AF"/>
    <w:rsid w:val="00E67E84"/>
    <w:rsid w:val="00EA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53D15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4">
    <w:name w:val="List Paragraph"/>
    <w:basedOn w:val="a"/>
    <w:link w:val="a5"/>
    <w:rsid w:val="00853D15"/>
    <w:pPr>
      <w:overflowPunct/>
      <w:autoSpaceDE/>
      <w:autoSpaceDN/>
      <w:adjustRightInd/>
      <w:ind w:left="720"/>
      <w:contextualSpacing/>
    </w:pPr>
    <w:rPr>
      <w:b w:val="0"/>
      <w:bCs w:val="0"/>
      <w:color w:val="000000"/>
      <w:sz w:val="20"/>
    </w:rPr>
  </w:style>
  <w:style w:type="character" w:customStyle="1" w:styleId="a5">
    <w:name w:val="Абзац списка Знак"/>
    <w:basedOn w:val="a0"/>
    <w:link w:val="a4"/>
    <w:rsid w:val="00853D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53D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53D15"/>
    <w:rPr>
      <w:rFonts w:ascii="Arial" w:eastAsia="Times New Roman" w:hAnsi="Arial" w:cs="Arial"/>
      <w:sz w:val="22"/>
      <w:szCs w:val="22"/>
      <w:lang w:eastAsia="ru-RU" w:bidi="ar-SA"/>
    </w:rPr>
  </w:style>
  <w:style w:type="character" w:styleId="a6">
    <w:name w:val="Hyperlink"/>
    <w:basedOn w:val="a0"/>
    <w:uiPriority w:val="99"/>
    <w:unhideWhenUsed/>
    <w:rsid w:val="003C079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1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17DD"/>
    <w:rPr>
      <w:rFonts w:ascii="Times New Roman" w:eastAsia="Times New Roman" w:hAnsi="Times New Roman"/>
      <w:b/>
      <w:bCs/>
      <w:sz w:val="25"/>
    </w:rPr>
  </w:style>
  <w:style w:type="paragraph" w:styleId="a9">
    <w:name w:val="footer"/>
    <w:basedOn w:val="a"/>
    <w:link w:val="aa"/>
    <w:uiPriority w:val="99"/>
    <w:semiHidden/>
    <w:unhideWhenUsed/>
    <w:rsid w:val="009B1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17DD"/>
    <w:rPr>
      <w:rFonts w:ascii="Times New Roman" w:eastAsia="Times New Roman" w:hAnsi="Times New Roman"/>
      <w:b/>
      <w:bCs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_hv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0EC4C-D12D-4F8D-96B5-60C990DC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Links>
    <vt:vector size="6" baseType="variant"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mailto:econom_hvn@mail.ru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2</cp:revision>
  <cp:lastPrinted>2024-03-27T12:11:00Z</cp:lastPrinted>
  <dcterms:created xsi:type="dcterms:W3CDTF">2024-04-09T12:58:00Z</dcterms:created>
  <dcterms:modified xsi:type="dcterms:W3CDTF">2024-04-09T12:58:00Z</dcterms:modified>
</cp:coreProperties>
</file>