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DF505A" w:rsidRPr="00DF505A" w:rsidRDefault="00685026" w:rsidP="006850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</w:t>
      </w:r>
      <w:r w:rsidR="00DF505A" w:rsidRPr="00076A7A">
        <w:rPr>
          <w:color w:val="000000"/>
          <w:sz w:val="28"/>
          <w:szCs w:val="28"/>
        </w:rPr>
        <w:t xml:space="preserve"> постановления 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_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hvn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@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.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F505A" w:rsidRPr="004036E3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 w:rsidR="00DF505A">
        <w:rPr>
          <w:b w:val="0"/>
          <w:sz w:val="28"/>
          <w:szCs w:val="28"/>
          <w:lang w:eastAsia="ar-SA"/>
        </w:rPr>
        <w:t xml:space="preserve"> </w:t>
      </w:r>
      <w:proofErr w:type="spellStart"/>
      <w:r w:rsidR="00DF505A">
        <w:rPr>
          <w:b w:val="0"/>
          <w:color w:val="000000"/>
          <w:sz w:val="28"/>
          <w:szCs w:val="28"/>
        </w:rPr>
        <w:t>рп</w:t>
      </w:r>
      <w:proofErr w:type="gramStart"/>
      <w:r w:rsidR="00DF505A">
        <w:rPr>
          <w:b w:val="0"/>
          <w:color w:val="000000"/>
          <w:sz w:val="28"/>
          <w:szCs w:val="28"/>
        </w:rPr>
        <w:t>.Х</w:t>
      </w:r>
      <w:proofErr w:type="gramEnd"/>
      <w:r w:rsidR="00DF505A">
        <w:rPr>
          <w:b w:val="0"/>
          <w:color w:val="000000"/>
          <w:sz w:val="28"/>
          <w:szCs w:val="28"/>
        </w:rPr>
        <w:t>войная</w:t>
      </w:r>
      <w:proofErr w:type="spellEnd"/>
      <w:r w:rsidR="00DF505A">
        <w:rPr>
          <w:b w:val="0"/>
          <w:color w:val="000000"/>
          <w:sz w:val="28"/>
          <w:szCs w:val="28"/>
        </w:rPr>
        <w:t xml:space="preserve">, ул. Красноармейская, д.11 (каб.12) </w:t>
      </w:r>
      <w:r w:rsidRPr="00BB6F5A">
        <w:rPr>
          <w:b w:val="0"/>
          <w:sz w:val="28"/>
          <w:szCs w:val="28"/>
          <w:lang w:eastAsia="ar-SA"/>
        </w:rPr>
        <w:t xml:space="preserve">не </w:t>
      </w:r>
      <w:r w:rsidRPr="004036E3">
        <w:rPr>
          <w:b w:val="0"/>
          <w:sz w:val="28"/>
          <w:szCs w:val="28"/>
          <w:lang w:eastAsia="ar-SA"/>
        </w:rPr>
        <w:t xml:space="preserve">позднее </w:t>
      </w:r>
      <w:r w:rsidR="00841BD0">
        <w:rPr>
          <w:b w:val="0"/>
          <w:color w:val="000000"/>
          <w:sz w:val="28"/>
          <w:szCs w:val="28"/>
        </w:rPr>
        <w:t>20.09.2018</w:t>
      </w:r>
      <w:r w:rsidR="00DF505A" w:rsidRPr="004036E3">
        <w:rPr>
          <w:b w:val="0"/>
          <w:color w:val="000000"/>
          <w:sz w:val="28"/>
          <w:szCs w:val="28"/>
        </w:rPr>
        <w:t xml:space="preserve">г. </w:t>
      </w: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480425" w:rsidRPr="00BB6F5A" w:rsidRDefault="00480425" w:rsidP="00480425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Default="00480425" w:rsidP="00480425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685026"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 w:rsidRPr="00685026">
        <w:rPr>
          <w:b w:val="0"/>
          <w:sz w:val="28"/>
          <w:szCs w:val="28"/>
          <w:lang w:eastAsia="ar-SA"/>
        </w:rPr>
        <w:t>в</w:t>
      </w:r>
      <w:proofErr w:type="gramEnd"/>
      <w:r w:rsidRPr="00685026"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685026"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685026">
        <w:rPr>
          <w:b w:val="0"/>
          <w:sz w:val="28"/>
          <w:szCs w:val="28"/>
          <w:lang w:eastAsia="ar-SA"/>
        </w:rPr>
        <w:t>: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480425" w:rsidRDefault="00480425" w:rsidP="00685026">
      <w:pPr>
        <w:rPr>
          <w:color w:val="000000"/>
          <w:sz w:val="28"/>
          <w:szCs w:val="28"/>
        </w:rPr>
      </w:pPr>
    </w:p>
    <w:sectPr w:rsidR="00480425" w:rsidSect="006850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4036E3"/>
    <w:rsid w:val="00480425"/>
    <w:rsid w:val="00685026"/>
    <w:rsid w:val="006B1018"/>
    <w:rsid w:val="00820136"/>
    <w:rsid w:val="00841BD0"/>
    <w:rsid w:val="00B701C4"/>
    <w:rsid w:val="00C156DF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6244</Characters>
  <Application>Microsoft Office Word</Application>
  <DocSecurity>0</DocSecurity>
  <Lines>52</Lines>
  <Paragraphs>14</Paragraphs>
  <ScaleCrop>false</ScaleCrop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2</cp:revision>
  <cp:lastPrinted>2018-09-07T05:33:00Z</cp:lastPrinted>
  <dcterms:created xsi:type="dcterms:W3CDTF">2018-09-07T05:33:00Z</dcterms:created>
  <dcterms:modified xsi:type="dcterms:W3CDTF">2018-09-07T05:33:00Z</dcterms:modified>
</cp:coreProperties>
</file>