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CB4CA9" w:rsidRPr="00062C5C" w:rsidRDefault="00480425" w:rsidP="000843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2C5C"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</w:t>
      </w:r>
    </w:p>
    <w:p w:rsidR="00824CA0" w:rsidRDefault="00AD0B67" w:rsidP="0008432D">
      <w:pPr>
        <w:jc w:val="center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проекта </w:t>
      </w:r>
      <w:r w:rsidR="00824CA0">
        <w:rPr>
          <w:b w:val="0"/>
          <w:sz w:val="28"/>
          <w:szCs w:val="28"/>
        </w:rPr>
        <w:t>постановления Администрации</w:t>
      </w:r>
      <w:r w:rsidR="00824CA0">
        <w:rPr>
          <w:b w:val="0"/>
          <w:color w:val="000000"/>
          <w:sz w:val="28"/>
          <w:szCs w:val="28"/>
        </w:rPr>
        <w:t xml:space="preserve"> </w:t>
      </w:r>
      <w:r w:rsidR="00824CA0" w:rsidRPr="00264FDD">
        <w:rPr>
          <w:b w:val="0"/>
          <w:color w:val="000000"/>
          <w:sz w:val="28"/>
          <w:szCs w:val="28"/>
        </w:rPr>
        <w:t xml:space="preserve"> Хвойнинского муниципального </w:t>
      </w:r>
      <w:r w:rsidR="00824CA0">
        <w:rPr>
          <w:b w:val="0"/>
          <w:color w:val="000000"/>
          <w:sz w:val="28"/>
          <w:szCs w:val="28"/>
        </w:rPr>
        <w:t>округа</w:t>
      </w:r>
    </w:p>
    <w:p w:rsidR="004564C6" w:rsidRPr="00C93C23" w:rsidRDefault="004564C6" w:rsidP="004564C6">
      <w:pPr>
        <w:widowControl w:val="0"/>
        <w:tabs>
          <w:tab w:val="left" w:pos="709"/>
        </w:tabs>
        <w:suppressAutoHyphens/>
        <w:ind w:firstLine="720"/>
        <w:jc w:val="center"/>
        <w:textAlignment w:val="baseline"/>
        <w:rPr>
          <w:rFonts w:eastAsia="Arial Unicode MS"/>
          <w:b w:val="0"/>
          <w:kern w:val="3"/>
          <w:sz w:val="28"/>
          <w:szCs w:val="28"/>
          <w:lang w:eastAsia="zh-CN" w:bidi="hi-IN"/>
        </w:rPr>
      </w:pPr>
      <w:r w:rsidRPr="00C93C23">
        <w:rPr>
          <w:b w:val="0"/>
          <w:color w:val="000000" w:themeColor="text1"/>
          <w:sz w:val="28"/>
          <w:szCs w:val="28"/>
        </w:rPr>
        <w:t>«</w:t>
      </w:r>
      <w:r w:rsidRPr="00C93C23">
        <w:rPr>
          <w:rFonts w:eastAsia="Arial Unicode MS"/>
          <w:b w:val="0"/>
          <w:kern w:val="3"/>
          <w:sz w:val="28"/>
          <w:szCs w:val="28"/>
          <w:lang w:eastAsia="zh-CN" w:bidi="hi-IN"/>
        </w:rPr>
        <w:t>Об утверждении Порядка формирования перечня ме</w:t>
      </w:r>
      <w:r>
        <w:rPr>
          <w:rFonts w:eastAsia="Arial Unicode MS"/>
          <w:b w:val="0"/>
          <w:kern w:val="3"/>
          <w:sz w:val="28"/>
          <w:szCs w:val="28"/>
          <w:lang w:eastAsia="zh-CN" w:bidi="hi-IN"/>
        </w:rPr>
        <w:t>ст</w:t>
      </w:r>
      <w:r w:rsidRPr="00C93C23">
        <w:rPr>
          <w:rFonts w:eastAsia="Arial Unicode MS"/>
          <w:b w:val="0"/>
          <w:kern w:val="3"/>
          <w:sz w:val="28"/>
          <w:szCs w:val="28"/>
          <w:lang w:eastAsia="zh-CN" w:bidi="hi-IN"/>
        </w:rPr>
        <w:t xml:space="preserve"> для проведения ярмарок на территории</w:t>
      </w:r>
    </w:p>
    <w:p w:rsidR="004564C6" w:rsidRPr="00C93C23" w:rsidRDefault="004564C6" w:rsidP="004564C6">
      <w:pPr>
        <w:widowControl w:val="0"/>
        <w:tabs>
          <w:tab w:val="left" w:pos="709"/>
        </w:tabs>
        <w:suppressAutoHyphens/>
        <w:ind w:firstLine="720"/>
        <w:jc w:val="center"/>
        <w:textAlignment w:val="baseline"/>
        <w:rPr>
          <w:rFonts w:eastAsia="Arial Unicode MS"/>
          <w:b w:val="0"/>
          <w:kern w:val="3"/>
          <w:sz w:val="28"/>
          <w:szCs w:val="28"/>
          <w:lang w:eastAsia="zh-CN" w:bidi="hi-IN"/>
        </w:rPr>
      </w:pPr>
      <w:r w:rsidRPr="00C93C23">
        <w:rPr>
          <w:rFonts w:eastAsia="Arial Unicode MS"/>
          <w:b w:val="0"/>
          <w:kern w:val="3"/>
          <w:sz w:val="28"/>
          <w:szCs w:val="28"/>
          <w:lang w:eastAsia="zh-CN" w:bidi="hi-IN"/>
        </w:rPr>
        <w:t xml:space="preserve"> Хвойнинского муниципального округа»</w:t>
      </w:r>
    </w:p>
    <w:p w:rsidR="0008432D" w:rsidRDefault="0008432D" w:rsidP="0008432D">
      <w:pPr>
        <w:outlineLvl w:val="0"/>
        <w:rPr>
          <w:sz w:val="24"/>
          <w:szCs w:val="24"/>
        </w:rPr>
      </w:pPr>
    </w:p>
    <w:p w:rsidR="00480425" w:rsidRPr="004C50D3" w:rsidRDefault="00480425" w:rsidP="00FC4845">
      <w:pPr>
        <w:outlineLvl w:val="0"/>
        <w:rPr>
          <w:sz w:val="24"/>
          <w:szCs w:val="24"/>
        </w:rPr>
      </w:pPr>
      <w:r w:rsidRPr="004C50D3">
        <w:rPr>
          <w:sz w:val="24"/>
          <w:szCs w:val="24"/>
        </w:rPr>
        <w:t>Срок проведения публичного обсуждения проекта акта:</w:t>
      </w:r>
    </w:p>
    <w:p w:rsidR="00824CA0" w:rsidRPr="00824CA0" w:rsidRDefault="00F64960" w:rsidP="00824CA0">
      <w:pPr>
        <w:ind w:firstLine="709"/>
        <w:rPr>
          <w:color w:val="000000"/>
          <w:sz w:val="28"/>
          <w:szCs w:val="28"/>
        </w:rPr>
      </w:pPr>
      <w:r w:rsidRPr="00824CA0">
        <w:rPr>
          <w:b w:val="0"/>
          <w:sz w:val="28"/>
          <w:szCs w:val="28"/>
        </w:rPr>
        <w:t xml:space="preserve">с  </w:t>
      </w:r>
      <w:r w:rsidR="0008432D">
        <w:rPr>
          <w:color w:val="000000"/>
          <w:sz w:val="28"/>
          <w:szCs w:val="28"/>
        </w:rPr>
        <w:t>09.0</w:t>
      </w:r>
      <w:r w:rsidR="004564C6" w:rsidRPr="00BF0D80">
        <w:rPr>
          <w:color w:val="000000"/>
          <w:sz w:val="28"/>
          <w:szCs w:val="28"/>
        </w:rPr>
        <w:t>4</w:t>
      </w:r>
      <w:r w:rsidR="00AD0B67">
        <w:rPr>
          <w:color w:val="000000"/>
          <w:sz w:val="28"/>
          <w:szCs w:val="28"/>
        </w:rPr>
        <w:t>.</w:t>
      </w:r>
      <w:r w:rsidR="00824CA0" w:rsidRPr="00824CA0">
        <w:rPr>
          <w:color w:val="000000"/>
          <w:sz w:val="28"/>
          <w:szCs w:val="28"/>
        </w:rPr>
        <w:t>202</w:t>
      </w:r>
      <w:r w:rsidR="0008432D">
        <w:rPr>
          <w:color w:val="000000"/>
          <w:sz w:val="28"/>
          <w:szCs w:val="28"/>
        </w:rPr>
        <w:t>4</w:t>
      </w:r>
      <w:r w:rsidR="00824CA0" w:rsidRPr="00824CA0">
        <w:rPr>
          <w:color w:val="000000"/>
          <w:sz w:val="28"/>
          <w:szCs w:val="28"/>
        </w:rPr>
        <w:t xml:space="preserve"> года – </w:t>
      </w:r>
      <w:r w:rsidR="0008432D">
        <w:rPr>
          <w:color w:val="000000"/>
          <w:sz w:val="28"/>
          <w:szCs w:val="28"/>
        </w:rPr>
        <w:t>22.0</w:t>
      </w:r>
      <w:r w:rsidR="004564C6" w:rsidRPr="00BF0D80">
        <w:rPr>
          <w:color w:val="000000"/>
          <w:sz w:val="28"/>
          <w:szCs w:val="28"/>
        </w:rPr>
        <w:t>4</w:t>
      </w:r>
      <w:r w:rsidR="00824CA0" w:rsidRPr="00824CA0">
        <w:rPr>
          <w:color w:val="000000"/>
          <w:sz w:val="28"/>
          <w:szCs w:val="28"/>
        </w:rPr>
        <w:t>.202</w:t>
      </w:r>
      <w:r w:rsidR="0008432D">
        <w:rPr>
          <w:color w:val="000000"/>
          <w:sz w:val="28"/>
          <w:szCs w:val="28"/>
        </w:rPr>
        <w:t>4</w:t>
      </w:r>
      <w:r w:rsidR="00824CA0" w:rsidRPr="00824CA0">
        <w:rPr>
          <w:color w:val="000000"/>
          <w:sz w:val="28"/>
          <w:szCs w:val="28"/>
        </w:rPr>
        <w:t xml:space="preserve"> года. </w:t>
      </w: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955519" w:rsidRDefault="00480425" w:rsidP="00FC4845">
      <w:pPr>
        <w:outlineLvl w:val="0"/>
        <w:rPr>
          <w:b w:val="0"/>
          <w:sz w:val="28"/>
          <w:szCs w:val="28"/>
        </w:rPr>
      </w:pPr>
    </w:p>
    <w:p w:rsidR="00480425" w:rsidRPr="00955519" w:rsidRDefault="00480425" w:rsidP="000A2F69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1. Общая информация</w:t>
      </w:r>
    </w:p>
    <w:p w:rsidR="00FB758F" w:rsidRPr="00955519" w:rsidRDefault="00480425" w:rsidP="00FC4845">
      <w:pPr>
        <w:pStyle w:val="3"/>
        <w:ind w:left="-142" w:firstLine="142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1.1. Разработчик:</w:t>
      </w: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A03600" w:rsidRPr="00955519">
        <w:rPr>
          <w:b w:val="0"/>
          <w:color w:val="000000"/>
          <w:sz w:val="28"/>
          <w:szCs w:val="28"/>
        </w:rPr>
        <w:t xml:space="preserve">Комитет </w:t>
      </w:r>
      <w:r w:rsidR="00FE3329">
        <w:rPr>
          <w:b w:val="0"/>
          <w:sz w:val="28"/>
          <w:szCs w:val="28"/>
        </w:rPr>
        <w:t>экономики и сельского хозяйства</w:t>
      </w:r>
      <w:r w:rsidR="00A03600" w:rsidRPr="00955519">
        <w:rPr>
          <w:b w:val="0"/>
          <w:sz w:val="28"/>
          <w:szCs w:val="28"/>
        </w:rPr>
        <w:t xml:space="preserve">  Администрации Хвойнинского муниципального округа</w:t>
      </w:r>
    </w:p>
    <w:p w:rsidR="004F603C" w:rsidRPr="00955519" w:rsidRDefault="004F603C" w:rsidP="004564C6">
      <w:pPr>
        <w:jc w:val="both"/>
        <w:rPr>
          <w:color w:val="000000" w:themeColor="text1"/>
          <w:sz w:val="28"/>
          <w:szCs w:val="28"/>
        </w:rPr>
      </w:pPr>
    </w:p>
    <w:p w:rsidR="004564C6" w:rsidRPr="00C93C23" w:rsidRDefault="00480425" w:rsidP="004564C6">
      <w:pPr>
        <w:widowControl w:val="0"/>
        <w:tabs>
          <w:tab w:val="left" w:pos="709"/>
        </w:tabs>
        <w:suppressAutoHyphens/>
        <w:ind w:firstLine="720"/>
        <w:jc w:val="both"/>
        <w:textAlignment w:val="baseline"/>
        <w:rPr>
          <w:rFonts w:eastAsia="Arial Unicode MS"/>
          <w:b w:val="0"/>
          <w:kern w:val="3"/>
          <w:sz w:val="28"/>
          <w:szCs w:val="28"/>
          <w:lang w:eastAsia="zh-CN" w:bidi="hi-IN"/>
        </w:rPr>
      </w:pPr>
      <w:r w:rsidRPr="00FE3329">
        <w:rPr>
          <w:color w:val="000000" w:themeColor="text1"/>
          <w:sz w:val="28"/>
          <w:szCs w:val="28"/>
        </w:rPr>
        <w:t>1.2. Вид и наименование проекта акта</w:t>
      </w:r>
      <w:r w:rsidR="00FB758F" w:rsidRPr="00FE3329">
        <w:rPr>
          <w:color w:val="000000" w:themeColor="text1"/>
          <w:sz w:val="28"/>
          <w:szCs w:val="28"/>
        </w:rPr>
        <w:t>:</w:t>
      </w:r>
      <w:r w:rsidR="00C67196" w:rsidRPr="00FE3329">
        <w:rPr>
          <w:color w:val="000000" w:themeColor="text1"/>
          <w:sz w:val="28"/>
          <w:szCs w:val="28"/>
        </w:rPr>
        <w:t xml:space="preserve"> </w:t>
      </w:r>
      <w:r w:rsidRPr="00FE3329">
        <w:rPr>
          <w:b w:val="0"/>
          <w:color w:val="000000" w:themeColor="text1"/>
          <w:sz w:val="28"/>
          <w:szCs w:val="28"/>
        </w:rPr>
        <w:t xml:space="preserve"> </w:t>
      </w:r>
      <w:r w:rsidR="00A03600" w:rsidRPr="00FE3329">
        <w:rPr>
          <w:b w:val="0"/>
          <w:color w:val="000000"/>
          <w:sz w:val="28"/>
          <w:szCs w:val="28"/>
        </w:rPr>
        <w:t xml:space="preserve">проект </w:t>
      </w:r>
      <w:r w:rsidR="00A03600" w:rsidRPr="00FE3329">
        <w:rPr>
          <w:b w:val="0"/>
          <w:sz w:val="28"/>
          <w:szCs w:val="28"/>
        </w:rPr>
        <w:t xml:space="preserve">Постановления Администрации Хвойнинского муниципального </w:t>
      </w:r>
      <w:r w:rsidR="004564C6" w:rsidRPr="00C93C23">
        <w:rPr>
          <w:b w:val="0"/>
          <w:color w:val="000000" w:themeColor="text1"/>
          <w:sz w:val="28"/>
          <w:szCs w:val="28"/>
        </w:rPr>
        <w:t>«</w:t>
      </w:r>
      <w:r w:rsidR="004564C6" w:rsidRPr="00C93C23">
        <w:rPr>
          <w:rFonts w:eastAsia="Arial Unicode MS"/>
          <w:b w:val="0"/>
          <w:kern w:val="3"/>
          <w:sz w:val="28"/>
          <w:szCs w:val="28"/>
          <w:lang w:eastAsia="zh-CN" w:bidi="hi-IN"/>
        </w:rPr>
        <w:t>Об утверждении Порядка формирования перечня ме</w:t>
      </w:r>
      <w:r w:rsidR="004564C6">
        <w:rPr>
          <w:rFonts w:eastAsia="Arial Unicode MS"/>
          <w:b w:val="0"/>
          <w:kern w:val="3"/>
          <w:sz w:val="28"/>
          <w:szCs w:val="28"/>
          <w:lang w:eastAsia="zh-CN" w:bidi="hi-IN"/>
        </w:rPr>
        <w:t>ст</w:t>
      </w:r>
      <w:r w:rsidR="004564C6" w:rsidRPr="00C93C23">
        <w:rPr>
          <w:rFonts w:eastAsia="Arial Unicode MS"/>
          <w:b w:val="0"/>
          <w:kern w:val="3"/>
          <w:sz w:val="28"/>
          <w:szCs w:val="28"/>
          <w:lang w:eastAsia="zh-CN" w:bidi="hi-IN"/>
        </w:rPr>
        <w:t xml:space="preserve"> для проведения ярмарок на территории</w:t>
      </w:r>
      <w:r w:rsidR="004564C6" w:rsidRPr="004564C6">
        <w:rPr>
          <w:rFonts w:eastAsia="Arial Unicode MS"/>
          <w:b w:val="0"/>
          <w:kern w:val="3"/>
          <w:sz w:val="28"/>
          <w:szCs w:val="28"/>
          <w:lang w:eastAsia="zh-CN" w:bidi="hi-IN"/>
        </w:rPr>
        <w:t xml:space="preserve"> </w:t>
      </w:r>
      <w:r w:rsidR="004564C6" w:rsidRPr="00C93C23">
        <w:rPr>
          <w:rFonts w:eastAsia="Arial Unicode MS"/>
          <w:b w:val="0"/>
          <w:kern w:val="3"/>
          <w:sz w:val="28"/>
          <w:szCs w:val="28"/>
          <w:lang w:eastAsia="zh-CN" w:bidi="hi-IN"/>
        </w:rPr>
        <w:t xml:space="preserve"> Хвойнинского муниципального округа»</w:t>
      </w:r>
    </w:p>
    <w:p w:rsidR="00FE3329" w:rsidRPr="00FE3329" w:rsidRDefault="00FE3329" w:rsidP="00715F41">
      <w:pPr>
        <w:tabs>
          <w:tab w:val="left" w:pos="5640"/>
          <w:tab w:val="left" w:pos="5812"/>
        </w:tabs>
        <w:spacing w:line="240" w:lineRule="exact"/>
        <w:jc w:val="both"/>
        <w:rPr>
          <w:sz w:val="28"/>
          <w:szCs w:val="28"/>
        </w:rPr>
      </w:pPr>
    </w:p>
    <w:p w:rsidR="004564C6" w:rsidRPr="00AD6E12" w:rsidRDefault="00480425" w:rsidP="004564C6">
      <w:pPr>
        <w:tabs>
          <w:tab w:val="left" w:pos="709"/>
        </w:tabs>
        <w:spacing w:line="360" w:lineRule="atLeast"/>
        <w:ind w:firstLine="720"/>
        <w:jc w:val="both"/>
        <w:rPr>
          <w:rFonts w:eastAsia="SimSun"/>
          <w:b w:val="0"/>
          <w:color w:val="000000"/>
          <w:sz w:val="28"/>
          <w:szCs w:val="28"/>
          <w:lang w:eastAsia="zh-CN"/>
        </w:rPr>
      </w:pPr>
      <w:r w:rsidRPr="00FE3329">
        <w:rPr>
          <w:color w:val="000000" w:themeColor="text1"/>
          <w:sz w:val="28"/>
          <w:szCs w:val="28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4564C6" w:rsidRPr="006A7EB6">
        <w:rPr>
          <w:b w:val="0"/>
          <w:color w:val="000000"/>
          <w:sz w:val="28"/>
          <w:szCs w:val="28"/>
        </w:rPr>
        <w:t xml:space="preserve"> </w:t>
      </w:r>
      <w:r w:rsidR="004564C6" w:rsidRPr="00AD6E12">
        <w:rPr>
          <w:rFonts w:eastAsia="SimSun"/>
          <w:b w:val="0"/>
          <w:color w:val="000000"/>
          <w:sz w:val="28"/>
          <w:szCs w:val="28"/>
          <w:lang w:eastAsia="zh-CN"/>
        </w:rPr>
        <w:t xml:space="preserve">определяет правила формирования перечня мест для проведения ярмарок на территории Хвойнинского муниципального округа. </w:t>
      </w:r>
    </w:p>
    <w:p w:rsidR="00715F41" w:rsidRDefault="00715F41" w:rsidP="00A03600">
      <w:pPr>
        <w:spacing w:line="280" w:lineRule="exact"/>
        <w:jc w:val="both"/>
        <w:rPr>
          <w:rFonts w:eastAsiaTheme="minorHAnsi"/>
          <w:b w:val="0"/>
          <w:sz w:val="28"/>
          <w:szCs w:val="28"/>
          <w:lang w:eastAsia="en-US"/>
        </w:rPr>
      </w:pPr>
    </w:p>
    <w:p w:rsidR="00715F41" w:rsidRDefault="00824CA0" w:rsidP="004564C6">
      <w:pPr>
        <w:pStyle w:val="ConsPlusTitle"/>
        <w:jc w:val="both"/>
        <w:rPr>
          <w:color w:val="000000" w:themeColor="text1"/>
          <w:sz w:val="28"/>
          <w:szCs w:val="28"/>
        </w:rPr>
      </w:pPr>
      <w:r w:rsidRPr="00955519">
        <w:rPr>
          <w:b w:val="0"/>
          <w:color w:val="000000"/>
          <w:sz w:val="28"/>
          <w:szCs w:val="28"/>
        </w:rPr>
        <w:t xml:space="preserve"> </w:t>
      </w:r>
      <w:r w:rsidR="002C613E" w:rsidRPr="00955519">
        <w:rPr>
          <w:sz w:val="28"/>
          <w:szCs w:val="28"/>
        </w:rPr>
        <w:t xml:space="preserve"> </w:t>
      </w:r>
      <w:r w:rsidR="00480425" w:rsidRPr="00955519">
        <w:rPr>
          <w:color w:val="000000" w:themeColor="text1"/>
          <w:sz w:val="28"/>
          <w:szCs w:val="28"/>
        </w:rPr>
        <w:t xml:space="preserve">1.4. </w:t>
      </w:r>
      <w:r w:rsidR="00480425" w:rsidRPr="004564C6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целей предлагаемого регулирования:</w:t>
      </w:r>
      <w:r w:rsidR="000F5B16" w:rsidRPr="00955519">
        <w:rPr>
          <w:b w:val="0"/>
          <w:color w:val="000000" w:themeColor="text1"/>
          <w:sz w:val="28"/>
          <w:szCs w:val="28"/>
        </w:rPr>
        <w:t xml:space="preserve">  </w:t>
      </w:r>
      <w:r w:rsidR="004564C6" w:rsidRPr="00AD6E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4564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оздание</w:t>
      </w:r>
      <w:r w:rsidR="004564C6" w:rsidRPr="00AD6E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564C6" w:rsidRPr="00AD6E12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условий для обеспечения доступности товаров и услуг для различных категорий населения</w:t>
      </w:r>
      <w:r w:rsidR="004564C6" w:rsidRPr="00AD6E1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E3329" w:rsidRPr="004564C6" w:rsidRDefault="00480425" w:rsidP="00715F41">
      <w:pPr>
        <w:spacing w:line="280" w:lineRule="exact"/>
        <w:jc w:val="both"/>
        <w:rPr>
          <w:b w:val="0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 xml:space="preserve">1.5. Краткое описание предлагаемого способа регулирования:  </w:t>
      </w:r>
      <w:r w:rsidR="004564C6" w:rsidRPr="004564C6">
        <w:rPr>
          <w:b w:val="0"/>
          <w:color w:val="000000" w:themeColor="text1"/>
          <w:sz w:val="28"/>
          <w:szCs w:val="28"/>
        </w:rPr>
        <w:t>подача</w:t>
      </w:r>
      <w:r w:rsidR="004564C6">
        <w:rPr>
          <w:color w:val="000000" w:themeColor="text1"/>
          <w:sz w:val="28"/>
          <w:szCs w:val="28"/>
        </w:rPr>
        <w:t xml:space="preserve"> </w:t>
      </w:r>
      <w:r w:rsidR="004564C6" w:rsidRPr="004564C6">
        <w:rPr>
          <w:rFonts w:eastAsia="SimSun"/>
          <w:b w:val="0"/>
          <w:color w:val="000000"/>
          <w:sz w:val="28"/>
          <w:szCs w:val="28"/>
          <w:lang w:eastAsia="zh-CN"/>
        </w:rPr>
        <w:t>заявок собственников или арендаторов зданий, сооружений (частей зданий, сооружений), земельных участков, желающих организовать ярмарку или предоставить право организации ярмарки в месте, не включенном в Перечень мест</w:t>
      </w:r>
    </w:p>
    <w:p w:rsidR="00480425" w:rsidRPr="00955519" w:rsidRDefault="00480425" w:rsidP="00824CA0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Контактная информация исполнителя разработчика:                                                    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FC4845" w:rsidRPr="00955519">
        <w:rPr>
          <w:b w:val="0"/>
          <w:color w:val="000000" w:themeColor="text1"/>
          <w:sz w:val="28"/>
          <w:szCs w:val="28"/>
        </w:rPr>
        <w:t xml:space="preserve">         Ф.И.О</w:t>
      </w:r>
      <w:r w:rsidR="004564C6">
        <w:rPr>
          <w:b w:val="0"/>
          <w:color w:val="000000" w:themeColor="text1"/>
          <w:sz w:val="28"/>
          <w:szCs w:val="28"/>
        </w:rPr>
        <w:t xml:space="preserve">. </w:t>
      </w:r>
      <w:proofErr w:type="spellStart"/>
      <w:r w:rsidR="004564C6">
        <w:rPr>
          <w:b w:val="0"/>
          <w:color w:val="000000" w:themeColor="text1"/>
          <w:sz w:val="28"/>
          <w:szCs w:val="28"/>
        </w:rPr>
        <w:t>Шматова</w:t>
      </w:r>
      <w:proofErr w:type="spellEnd"/>
      <w:r w:rsidR="004564C6">
        <w:rPr>
          <w:b w:val="0"/>
          <w:color w:val="000000" w:themeColor="text1"/>
          <w:sz w:val="28"/>
          <w:szCs w:val="28"/>
        </w:rPr>
        <w:t xml:space="preserve"> Алина Андреевна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480425" w:rsidRPr="00955519" w:rsidRDefault="00480425" w:rsidP="00C67196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Должность: </w:t>
      </w:r>
      <w:r w:rsidR="004564C6">
        <w:rPr>
          <w:b w:val="0"/>
          <w:color w:val="000000" w:themeColor="text1"/>
          <w:sz w:val="28"/>
          <w:szCs w:val="28"/>
        </w:rPr>
        <w:t xml:space="preserve">начальник отдела </w:t>
      </w:r>
      <w:r w:rsidR="00824CA0" w:rsidRPr="00955519">
        <w:rPr>
          <w:b w:val="0"/>
          <w:color w:val="000000"/>
          <w:sz w:val="28"/>
          <w:szCs w:val="28"/>
        </w:rPr>
        <w:t xml:space="preserve"> </w:t>
      </w:r>
      <w:r w:rsidR="00253BC7" w:rsidRPr="00955519">
        <w:rPr>
          <w:b w:val="0"/>
          <w:color w:val="000000"/>
          <w:sz w:val="28"/>
          <w:szCs w:val="28"/>
        </w:rPr>
        <w:t xml:space="preserve">комитета </w:t>
      </w:r>
      <w:r w:rsidR="00FE3329">
        <w:rPr>
          <w:b w:val="0"/>
          <w:sz w:val="28"/>
          <w:szCs w:val="28"/>
        </w:rPr>
        <w:t>экономики и сельского хозяйства</w:t>
      </w:r>
      <w:r w:rsidR="00253BC7" w:rsidRPr="00955519">
        <w:rPr>
          <w:b w:val="0"/>
          <w:sz w:val="28"/>
          <w:szCs w:val="28"/>
        </w:rPr>
        <w:t xml:space="preserve">  </w:t>
      </w:r>
      <w:r w:rsidR="00824CA0" w:rsidRPr="00955519">
        <w:rPr>
          <w:b w:val="0"/>
          <w:color w:val="000000"/>
          <w:sz w:val="28"/>
          <w:szCs w:val="28"/>
        </w:rPr>
        <w:t>Администрации Хвойнинского муниципального округа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Тел.: </w:t>
      </w:r>
      <w:r w:rsidR="007359EB" w:rsidRPr="00955519">
        <w:rPr>
          <w:b w:val="0"/>
          <w:color w:val="000000" w:themeColor="text1"/>
          <w:sz w:val="28"/>
          <w:szCs w:val="28"/>
        </w:rPr>
        <w:t>(81667)50-</w:t>
      </w:r>
      <w:r w:rsidR="004564C6">
        <w:rPr>
          <w:b w:val="0"/>
          <w:color w:val="000000" w:themeColor="text1"/>
          <w:sz w:val="28"/>
          <w:szCs w:val="28"/>
        </w:rPr>
        <w:t>496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C67196" w:rsidRPr="004564C6" w:rsidRDefault="00480425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Адрес электронной почты:</w:t>
      </w:r>
      <w:r w:rsidR="00253BC7" w:rsidRPr="00955519">
        <w:rPr>
          <w:b w:val="0"/>
          <w:color w:val="000000"/>
          <w:sz w:val="28"/>
          <w:szCs w:val="28"/>
        </w:rPr>
        <w:t xml:space="preserve"> </w:t>
      </w:r>
      <w:proofErr w:type="spellStart"/>
      <w:r w:rsidR="004564C6" w:rsidRPr="004564C6">
        <w:rPr>
          <w:b w:val="0"/>
          <w:color w:val="000000"/>
          <w:sz w:val="28"/>
          <w:szCs w:val="28"/>
          <w:lang w:val="en-US"/>
        </w:rPr>
        <w:t>econom</w:t>
      </w:r>
      <w:proofErr w:type="spellEnd"/>
      <w:r w:rsidR="004564C6" w:rsidRPr="004564C6">
        <w:rPr>
          <w:b w:val="0"/>
          <w:color w:val="000000"/>
          <w:sz w:val="28"/>
          <w:szCs w:val="28"/>
        </w:rPr>
        <w:t>_</w:t>
      </w:r>
      <w:proofErr w:type="spellStart"/>
      <w:r w:rsidR="004564C6" w:rsidRPr="004564C6">
        <w:rPr>
          <w:b w:val="0"/>
          <w:color w:val="000000"/>
          <w:sz w:val="28"/>
          <w:szCs w:val="28"/>
          <w:lang w:val="en-US"/>
        </w:rPr>
        <w:t>hvn</w:t>
      </w:r>
      <w:proofErr w:type="spellEnd"/>
      <w:r w:rsidR="004564C6" w:rsidRPr="004564C6">
        <w:rPr>
          <w:b w:val="0"/>
          <w:color w:val="000000"/>
          <w:sz w:val="28"/>
          <w:szCs w:val="28"/>
        </w:rPr>
        <w:t>@</w:t>
      </w:r>
      <w:r w:rsidR="004564C6" w:rsidRPr="004564C6">
        <w:rPr>
          <w:b w:val="0"/>
          <w:color w:val="000000"/>
          <w:sz w:val="28"/>
          <w:szCs w:val="28"/>
          <w:lang w:val="en-US"/>
        </w:rPr>
        <w:t>mail</w:t>
      </w:r>
      <w:r w:rsidR="004564C6" w:rsidRPr="004564C6">
        <w:rPr>
          <w:b w:val="0"/>
          <w:color w:val="000000"/>
          <w:sz w:val="28"/>
          <w:szCs w:val="28"/>
        </w:rPr>
        <w:t>.</w:t>
      </w:r>
      <w:proofErr w:type="spellStart"/>
      <w:r w:rsidR="004564C6" w:rsidRPr="004564C6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480425" w:rsidRPr="00ED322F" w:rsidRDefault="00A42230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7</w:t>
      </w:r>
      <w:r w:rsidR="00480425" w:rsidRPr="00955519">
        <w:rPr>
          <w:color w:val="000000" w:themeColor="text1"/>
          <w:sz w:val="28"/>
          <w:szCs w:val="28"/>
        </w:rPr>
        <w:t>. Степень регулирующего воздействия проекта акта:</w:t>
      </w:r>
      <w:r w:rsidR="007359EB" w:rsidRPr="00955519">
        <w:rPr>
          <w:b w:val="0"/>
          <w:color w:val="000000" w:themeColor="text1"/>
          <w:sz w:val="28"/>
          <w:szCs w:val="28"/>
        </w:rPr>
        <w:t xml:space="preserve"> </w:t>
      </w:r>
      <w:r w:rsidR="004564C6">
        <w:rPr>
          <w:b w:val="0"/>
          <w:color w:val="000000" w:themeColor="text1"/>
          <w:sz w:val="28"/>
          <w:szCs w:val="28"/>
        </w:rPr>
        <w:t>высокая</w:t>
      </w:r>
    </w:p>
    <w:p w:rsidR="00C67196" w:rsidRPr="00955519" w:rsidRDefault="00C67196" w:rsidP="00495463">
      <w:pPr>
        <w:jc w:val="both"/>
        <w:rPr>
          <w:b w:val="0"/>
          <w:color w:val="000000" w:themeColor="text1"/>
          <w:sz w:val="28"/>
          <w:szCs w:val="28"/>
        </w:rPr>
      </w:pPr>
    </w:p>
    <w:p w:rsidR="00495463" w:rsidRPr="00955519" w:rsidRDefault="00A42230" w:rsidP="00480425">
      <w:pPr>
        <w:jc w:val="both"/>
        <w:rPr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8</w:t>
      </w:r>
      <w:r w:rsidR="0047298D" w:rsidRPr="00955519">
        <w:rPr>
          <w:color w:val="000000" w:themeColor="text1"/>
          <w:sz w:val="28"/>
          <w:szCs w:val="28"/>
        </w:rPr>
        <w:t>.</w:t>
      </w:r>
      <w:r w:rsidR="00480425" w:rsidRPr="00955519">
        <w:rPr>
          <w:color w:val="000000" w:themeColor="text1"/>
          <w:sz w:val="28"/>
          <w:szCs w:val="28"/>
        </w:rPr>
        <w:t xml:space="preserve"> Обоснование   отнесения   проекта   акта  к  определенной  степени регулирующего воздействия: </w:t>
      </w:r>
    </w:p>
    <w:p w:rsidR="00955519" w:rsidRPr="00955519" w:rsidRDefault="00FE3329" w:rsidP="00955519">
      <w:pPr>
        <w:tabs>
          <w:tab w:val="left" w:pos="306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Новый правовой акт</w:t>
      </w:r>
    </w:p>
    <w:p w:rsidR="00955519" w:rsidRPr="00955519" w:rsidRDefault="00955519" w:rsidP="00955519">
      <w:pPr>
        <w:tabs>
          <w:tab w:val="left" w:pos="3060"/>
        </w:tabs>
        <w:ind w:firstLine="709"/>
        <w:jc w:val="both"/>
        <w:rPr>
          <w:b w:val="0"/>
          <w:color w:val="3C3C3C"/>
          <w:sz w:val="28"/>
          <w:szCs w:val="28"/>
        </w:rPr>
      </w:pPr>
    </w:p>
    <w:p w:rsidR="004564C6" w:rsidRPr="004564C6" w:rsidRDefault="00495463" w:rsidP="00495463">
      <w:pPr>
        <w:jc w:val="both"/>
        <w:rPr>
          <w:rFonts w:eastAsia="SimSun"/>
          <w:b w:val="0"/>
          <w:sz w:val="28"/>
          <w:szCs w:val="28"/>
        </w:rPr>
      </w:pPr>
      <w:r w:rsidRPr="00955519">
        <w:rPr>
          <w:sz w:val="28"/>
          <w:szCs w:val="28"/>
        </w:rPr>
        <w:t xml:space="preserve">1.9. Основание для разработки проекта акта: </w:t>
      </w:r>
      <w:proofErr w:type="gramStart"/>
      <w:r w:rsidR="004564C6" w:rsidRPr="004564C6">
        <w:rPr>
          <w:rFonts w:eastAsia="SimSun"/>
          <w:b w:val="0"/>
          <w:sz w:val="28"/>
          <w:szCs w:val="28"/>
        </w:rPr>
        <w:t xml:space="preserve">Порядок организации ярмарок и продажи товаров (выполнения работ, оказания услуг) на них и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</w:t>
      </w:r>
      <w:r w:rsidR="004564C6">
        <w:rPr>
          <w:rFonts w:eastAsia="SimSun"/>
          <w:b w:val="0"/>
          <w:sz w:val="28"/>
          <w:szCs w:val="28"/>
        </w:rPr>
        <w:lastRenderedPageBreak/>
        <w:t>области, утвержденный</w:t>
      </w:r>
      <w:r w:rsidR="004564C6" w:rsidRPr="004564C6">
        <w:rPr>
          <w:rFonts w:eastAsia="SimSun"/>
          <w:b w:val="0"/>
          <w:sz w:val="28"/>
          <w:szCs w:val="28"/>
        </w:rPr>
        <w:t xml:space="preserve"> постановлением Правительства Новгородской области от 20.06.2023 № 268</w:t>
      </w:r>
      <w:proofErr w:type="gramEnd"/>
    </w:p>
    <w:p w:rsidR="00495463" w:rsidRPr="00955519" w:rsidRDefault="00495463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</w:t>
      </w:r>
      <w:r w:rsidRPr="00955519">
        <w:rPr>
          <w:b w:val="0"/>
          <w:color w:val="000000" w:themeColor="text1"/>
          <w:sz w:val="28"/>
          <w:szCs w:val="28"/>
        </w:rPr>
        <w:t>:</w:t>
      </w:r>
    </w:p>
    <w:p w:rsidR="00A66908" w:rsidRPr="00955519" w:rsidRDefault="004C50D3" w:rsidP="004C50D3">
      <w:pPr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>Субъекты</w:t>
      </w:r>
      <w:r w:rsidR="00A66908" w:rsidRPr="00955519">
        <w:rPr>
          <w:b w:val="0"/>
          <w:color w:val="000000" w:themeColor="text1"/>
          <w:sz w:val="28"/>
          <w:szCs w:val="28"/>
        </w:rPr>
        <w:t xml:space="preserve"> малого и среднего пр</w:t>
      </w:r>
      <w:r w:rsidRPr="00955519">
        <w:rPr>
          <w:b w:val="0"/>
          <w:color w:val="000000" w:themeColor="text1"/>
          <w:sz w:val="28"/>
          <w:szCs w:val="28"/>
        </w:rPr>
        <w:t>едпринимательства</w:t>
      </w:r>
      <w:r w:rsidR="00FF21EA" w:rsidRPr="00955519">
        <w:rPr>
          <w:b w:val="0"/>
          <w:color w:val="000000" w:themeColor="text1"/>
          <w:sz w:val="28"/>
          <w:szCs w:val="28"/>
        </w:rPr>
        <w:t>.</w:t>
      </w:r>
    </w:p>
    <w:p w:rsidR="00C67196" w:rsidRPr="00955519" w:rsidRDefault="00C67196" w:rsidP="00495463">
      <w:pPr>
        <w:jc w:val="both"/>
        <w:rPr>
          <w:b w:val="0"/>
          <w:sz w:val="28"/>
          <w:szCs w:val="28"/>
        </w:rPr>
      </w:pPr>
    </w:p>
    <w:p w:rsidR="00FE3329" w:rsidRPr="00FE3329" w:rsidRDefault="006546D7" w:rsidP="002427EC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400680" w:rsidRPr="00955519">
        <w:rPr>
          <w:sz w:val="28"/>
          <w:szCs w:val="28"/>
        </w:rPr>
        <w:t xml:space="preserve"> </w:t>
      </w:r>
      <w:r w:rsidR="004564C6">
        <w:rPr>
          <w:b w:val="0"/>
          <w:sz w:val="28"/>
          <w:szCs w:val="28"/>
        </w:rPr>
        <w:t>подача заявки</w:t>
      </w:r>
    </w:p>
    <w:p w:rsidR="00913FAC" w:rsidRPr="00955519" w:rsidRDefault="006546D7" w:rsidP="002427EC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1.12.    Оценка   возможных   расходов   субъектов   предпринимательской   и</w:t>
      </w:r>
      <w:r w:rsidR="00913FAC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955519">
        <w:rPr>
          <w:b w:val="0"/>
          <w:sz w:val="28"/>
          <w:szCs w:val="28"/>
        </w:rPr>
        <w:t xml:space="preserve"> </w:t>
      </w:r>
      <w:r w:rsidR="00C32176" w:rsidRPr="00955519">
        <w:rPr>
          <w:b w:val="0"/>
          <w:sz w:val="28"/>
          <w:szCs w:val="28"/>
        </w:rPr>
        <w:t>отсутствует</w:t>
      </w:r>
    </w:p>
    <w:p w:rsidR="00867C11" w:rsidRPr="00955519" w:rsidRDefault="00867C11" w:rsidP="006546D7">
      <w:pPr>
        <w:spacing w:line="320" w:lineRule="atLeast"/>
        <w:jc w:val="both"/>
        <w:rPr>
          <w:b w:val="0"/>
          <w:color w:val="000000" w:themeColor="text1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 xml:space="preserve">1.13.   Оценка   возможных  расходов  (поступлений)  бюджета  муниципального </w:t>
      </w:r>
      <w:r w:rsidR="00A42230" w:rsidRPr="00955519">
        <w:rPr>
          <w:sz w:val="28"/>
          <w:szCs w:val="28"/>
        </w:rPr>
        <w:t>округа</w:t>
      </w:r>
      <w:r w:rsidRPr="00955519">
        <w:rPr>
          <w:b w:val="0"/>
          <w:sz w:val="28"/>
          <w:szCs w:val="28"/>
        </w:rPr>
        <w:t>:</w:t>
      </w:r>
      <w:r w:rsidR="00A42230" w:rsidRPr="00955519">
        <w:rPr>
          <w:b w:val="0"/>
          <w:sz w:val="28"/>
          <w:szCs w:val="28"/>
        </w:rPr>
        <w:t xml:space="preserve"> </w:t>
      </w:r>
      <w:r w:rsidR="001435BF" w:rsidRPr="00955519">
        <w:rPr>
          <w:b w:val="0"/>
          <w:sz w:val="28"/>
          <w:szCs w:val="28"/>
        </w:rPr>
        <w:t>отсутствует</w:t>
      </w:r>
      <w:r w:rsidR="00400680" w:rsidRPr="00955519">
        <w:rPr>
          <w:b w:val="0"/>
          <w:sz w:val="28"/>
          <w:szCs w:val="28"/>
        </w:rPr>
        <w:t>.</w:t>
      </w:r>
    </w:p>
    <w:p w:rsidR="00DA7F6E" w:rsidRPr="00955519" w:rsidRDefault="00DA7F6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6546D7" w:rsidP="002241C5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1.14.  Предполагаемая  дата  вступления  в  силу муниципального нормативного правового акта:</w:t>
      </w:r>
      <w:r w:rsidR="002241C5" w:rsidRPr="00955519">
        <w:rPr>
          <w:sz w:val="28"/>
          <w:szCs w:val="28"/>
        </w:rPr>
        <w:t xml:space="preserve"> </w:t>
      </w:r>
      <w:r w:rsidR="00735441">
        <w:rPr>
          <w:b w:val="0"/>
          <w:sz w:val="28"/>
          <w:szCs w:val="28"/>
        </w:rPr>
        <w:t>апрель</w:t>
      </w:r>
      <w:r w:rsidR="001435BF" w:rsidRPr="00955519">
        <w:rPr>
          <w:b w:val="0"/>
          <w:sz w:val="28"/>
          <w:szCs w:val="28"/>
        </w:rPr>
        <w:t xml:space="preserve"> </w:t>
      </w:r>
      <w:r w:rsidR="00A42230" w:rsidRPr="00955519">
        <w:rPr>
          <w:b w:val="0"/>
          <w:sz w:val="28"/>
          <w:szCs w:val="28"/>
        </w:rPr>
        <w:t>202</w:t>
      </w:r>
      <w:r w:rsidR="00735441">
        <w:rPr>
          <w:b w:val="0"/>
          <w:sz w:val="28"/>
          <w:szCs w:val="28"/>
        </w:rPr>
        <w:t>4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04255E" w:rsidRPr="00955519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877833" w:rsidRPr="00955519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1.15.Риски решения проблемы, предложенным способом регулирования и риски негативных последствий</w:t>
      </w:r>
      <w:proofErr w:type="gramStart"/>
      <w:r w:rsidRPr="00955519">
        <w:rPr>
          <w:b w:val="0"/>
          <w:sz w:val="28"/>
          <w:szCs w:val="28"/>
        </w:rPr>
        <w:t xml:space="preserve"> :</w:t>
      </w:r>
      <w:proofErr w:type="gramEnd"/>
      <w:r w:rsidRPr="00955519">
        <w:rPr>
          <w:b w:val="0"/>
          <w:sz w:val="28"/>
          <w:szCs w:val="28"/>
        </w:rPr>
        <w:t xml:space="preserve"> </w:t>
      </w:r>
      <w:r w:rsidR="00877833" w:rsidRPr="00955519">
        <w:rPr>
          <w:b w:val="0"/>
          <w:sz w:val="28"/>
          <w:szCs w:val="28"/>
        </w:rPr>
        <w:t>отсутств</w:t>
      </w:r>
      <w:r w:rsidR="00253BC7" w:rsidRPr="00955519">
        <w:rPr>
          <w:b w:val="0"/>
          <w:sz w:val="28"/>
          <w:szCs w:val="28"/>
        </w:rPr>
        <w:t>уют</w:t>
      </w:r>
    </w:p>
    <w:p w:rsidR="00877833" w:rsidRPr="00955519" w:rsidRDefault="00400680" w:rsidP="00400680">
      <w:pPr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sz w:val="28"/>
          <w:szCs w:val="28"/>
        </w:rPr>
        <w:t>1.16.</w:t>
      </w:r>
      <w:r w:rsidRPr="00955519">
        <w:rPr>
          <w:b w:val="0"/>
          <w:sz w:val="28"/>
          <w:szCs w:val="28"/>
        </w:rPr>
        <w:t xml:space="preserve"> </w:t>
      </w:r>
      <w:r w:rsidRPr="00955519">
        <w:rPr>
          <w:sz w:val="28"/>
          <w:szCs w:val="28"/>
        </w:rPr>
        <w:t>А</w:t>
      </w:r>
      <w:r w:rsidRPr="00955519">
        <w:rPr>
          <w:color w:val="000000"/>
          <w:sz w:val="28"/>
          <w:szCs w:val="28"/>
        </w:rPr>
        <w:t xml:space="preserve">нализ опыта иных муниципальных образований, а также субъектов Российской Федерации </w:t>
      </w:r>
      <w:r w:rsidRPr="00955519">
        <w:rPr>
          <w:color w:val="000000"/>
          <w:sz w:val="28"/>
          <w:szCs w:val="28"/>
          <w:lang w:bidi="he-IL"/>
        </w:rPr>
        <w:t>‎</w:t>
      </w:r>
      <w:r w:rsidRPr="00955519">
        <w:rPr>
          <w:color w:val="000000"/>
          <w:sz w:val="28"/>
          <w:szCs w:val="28"/>
        </w:rPr>
        <w:t>в соответствующих сферах деятельности</w:t>
      </w:r>
      <w:r w:rsidRPr="00955519">
        <w:rPr>
          <w:b w:val="0"/>
          <w:color w:val="000000"/>
          <w:sz w:val="28"/>
          <w:szCs w:val="28"/>
        </w:rPr>
        <w:t xml:space="preserve">: </w:t>
      </w:r>
      <w:r w:rsidR="004564C6">
        <w:rPr>
          <w:b w:val="0"/>
          <w:color w:val="000000"/>
          <w:sz w:val="28"/>
          <w:szCs w:val="28"/>
        </w:rPr>
        <w:t>аналогичные порядка приняты в муниципальных образованиях Новгородской области.</w:t>
      </w:r>
    </w:p>
    <w:p w:rsidR="00FE3329" w:rsidRPr="00310D92" w:rsidRDefault="00400680" w:rsidP="00FE3329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>1.17.</w:t>
      </w:r>
      <w:r w:rsidRPr="00955519">
        <w:rPr>
          <w:b w:val="0"/>
          <w:color w:val="000000"/>
          <w:sz w:val="28"/>
          <w:szCs w:val="28"/>
        </w:rPr>
        <w:t xml:space="preserve"> </w:t>
      </w:r>
      <w:r w:rsidRPr="00955519">
        <w:rPr>
          <w:color w:val="000000"/>
          <w:sz w:val="28"/>
          <w:szCs w:val="28"/>
        </w:rPr>
        <w:t>Новые функции, полномочия, обязанности и права органов государственной власти и органов местного самоуправления или сведения об  их изменении, а также порядок их реализации</w:t>
      </w:r>
      <w:proofErr w:type="gramStart"/>
      <w:r w:rsidRPr="00955519">
        <w:rPr>
          <w:color w:val="000000"/>
          <w:sz w:val="28"/>
          <w:szCs w:val="28"/>
        </w:rPr>
        <w:t xml:space="preserve"> :</w:t>
      </w:r>
      <w:proofErr w:type="gramEnd"/>
      <w:r w:rsidRPr="00955519">
        <w:rPr>
          <w:color w:val="000000"/>
          <w:sz w:val="28"/>
          <w:szCs w:val="28"/>
        </w:rPr>
        <w:t xml:space="preserve"> </w:t>
      </w:r>
      <w:r w:rsidR="00310D92" w:rsidRPr="00310D92">
        <w:rPr>
          <w:b w:val="0"/>
          <w:color w:val="000000"/>
          <w:sz w:val="28"/>
          <w:szCs w:val="28"/>
        </w:rPr>
        <w:t xml:space="preserve">утверждение </w:t>
      </w:r>
      <w:r w:rsidR="00310D92" w:rsidRPr="00310D92">
        <w:rPr>
          <w:b w:val="0"/>
          <w:sz w:val="28"/>
          <w:szCs w:val="28"/>
        </w:rPr>
        <w:t>Перечня мест для проведения ярмарок, рассмотрение заявок на включение/исключение мест для проведения ярмарок в Перечень.</w:t>
      </w:r>
    </w:p>
    <w:p w:rsidR="00BC61C6" w:rsidRPr="00BC61C6" w:rsidRDefault="00400680" w:rsidP="00BC61C6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>1.18.</w:t>
      </w:r>
      <w:r w:rsidRPr="00955519">
        <w:rPr>
          <w:b w:val="0"/>
          <w:color w:val="000000"/>
          <w:sz w:val="28"/>
          <w:szCs w:val="28"/>
        </w:rPr>
        <w:t xml:space="preserve"> </w:t>
      </w:r>
      <w:r w:rsidRPr="00955519">
        <w:rPr>
          <w:color w:val="000000"/>
          <w:sz w:val="28"/>
          <w:szCs w:val="28"/>
        </w:rPr>
        <w:t>описание методов контроля эффективности избранного способа достижения цели регулирования</w:t>
      </w:r>
      <w:proofErr w:type="gramStart"/>
      <w:r w:rsidRPr="00955519">
        <w:rPr>
          <w:color w:val="000000"/>
          <w:sz w:val="28"/>
          <w:szCs w:val="28"/>
        </w:rPr>
        <w:t xml:space="preserve"> :</w:t>
      </w:r>
      <w:proofErr w:type="gramEnd"/>
      <w:r w:rsidR="00BC61C6" w:rsidRPr="00BC61C6">
        <w:rPr>
          <w:b w:val="0"/>
          <w:color w:val="000000"/>
        </w:rPr>
        <w:t xml:space="preserve"> </w:t>
      </w:r>
      <w:r w:rsidR="00310D92">
        <w:rPr>
          <w:b w:val="0"/>
          <w:sz w:val="28"/>
          <w:szCs w:val="28"/>
          <w:lang w:eastAsia="en-US"/>
        </w:rPr>
        <w:t>ведение перечня мест для проведения ярмарок и предоставление информации обо всех изменениях в Министерство промышленности и торговли Новгородской области</w:t>
      </w:r>
      <w:r w:rsidR="00BC61C6" w:rsidRPr="00BC61C6">
        <w:rPr>
          <w:b w:val="0"/>
          <w:color w:val="000000"/>
          <w:sz w:val="28"/>
          <w:szCs w:val="28"/>
        </w:rPr>
        <w:t>;</w:t>
      </w:r>
    </w:p>
    <w:p w:rsidR="00400680" w:rsidRPr="00955519" w:rsidRDefault="00400680" w:rsidP="00400680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 xml:space="preserve">1.19.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253BC7" w:rsidRPr="00955519">
        <w:rPr>
          <w:b w:val="0"/>
          <w:color w:val="000000"/>
          <w:sz w:val="28"/>
          <w:szCs w:val="28"/>
        </w:rPr>
        <w:t>нет</w:t>
      </w:r>
    </w:p>
    <w:p w:rsidR="00400680" w:rsidRPr="00955519" w:rsidRDefault="00400680" w:rsidP="00400680">
      <w:pPr>
        <w:ind w:firstLine="709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955519" w:rsidRDefault="006546D7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EA21B4" w:rsidRPr="00955519" w:rsidRDefault="006546D7" w:rsidP="00EA21B4">
      <w:pPr>
        <w:spacing w:line="320" w:lineRule="atLeast"/>
        <w:jc w:val="both"/>
        <w:rPr>
          <w:b w:val="0"/>
          <w:color w:val="FF0000"/>
          <w:sz w:val="28"/>
          <w:szCs w:val="28"/>
        </w:rPr>
      </w:pPr>
      <w:r w:rsidRPr="00955519">
        <w:rPr>
          <w:sz w:val="28"/>
          <w:szCs w:val="28"/>
        </w:rPr>
        <w:t>2.1.  Предполагаемая  дата  вступления  в  силу проекта акта:</w:t>
      </w:r>
      <w:r w:rsidR="002241C5" w:rsidRPr="00955519">
        <w:rPr>
          <w:sz w:val="28"/>
          <w:szCs w:val="28"/>
        </w:rPr>
        <w:t xml:space="preserve"> </w:t>
      </w:r>
      <w:r w:rsidR="00735441">
        <w:rPr>
          <w:b w:val="0"/>
          <w:sz w:val="28"/>
          <w:szCs w:val="28"/>
        </w:rPr>
        <w:t>апрель</w:t>
      </w:r>
      <w:r w:rsidR="00EA21B4" w:rsidRPr="00955519">
        <w:rPr>
          <w:b w:val="0"/>
          <w:sz w:val="28"/>
          <w:szCs w:val="28"/>
        </w:rPr>
        <w:t xml:space="preserve"> 202</w:t>
      </w:r>
      <w:r w:rsidR="00735441">
        <w:rPr>
          <w:b w:val="0"/>
          <w:sz w:val="28"/>
          <w:szCs w:val="28"/>
        </w:rPr>
        <w:t>4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2241C5" w:rsidRPr="00955519" w:rsidRDefault="002241C5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2.2.  Необходимость  установления  переходного  периода  и  (или)  отсрочки</w:t>
      </w:r>
      <w:r w:rsidR="00DB2482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введения предлагаемого пр</w:t>
      </w:r>
      <w:r w:rsidR="002427EC" w:rsidRPr="00955519">
        <w:rPr>
          <w:sz w:val="28"/>
          <w:szCs w:val="28"/>
        </w:rPr>
        <w:t xml:space="preserve">авового регулирования: </w:t>
      </w:r>
      <w:r w:rsidR="00253BC7" w:rsidRPr="00955519">
        <w:rPr>
          <w:b w:val="0"/>
          <w:sz w:val="28"/>
          <w:szCs w:val="28"/>
        </w:rPr>
        <w:t>нет</w:t>
      </w:r>
    </w:p>
    <w:p w:rsidR="0091056A" w:rsidRPr="00955519" w:rsidRDefault="0091056A" w:rsidP="006546D7">
      <w:pPr>
        <w:spacing w:line="320" w:lineRule="atLeast"/>
        <w:jc w:val="both"/>
        <w:rPr>
          <w:sz w:val="28"/>
          <w:szCs w:val="28"/>
        </w:rPr>
      </w:pPr>
    </w:p>
    <w:p w:rsidR="00DA7F6E" w:rsidRPr="00955519" w:rsidRDefault="006546D7" w:rsidP="00DA7F6E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955519">
        <w:rPr>
          <w:b w:val="0"/>
          <w:sz w:val="28"/>
          <w:szCs w:val="28"/>
        </w:rPr>
        <w:t>отсутствует.</w:t>
      </w:r>
    </w:p>
    <w:p w:rsidR="0091056A" w:rsidRPr="00955519" w:rsidRDefault="0091056A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91056A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 w:rsidRPr="00955519">
        <w:rPr>
          <w:sz w:val="28"/>
          <w:szCs w:val="28"/>
        </w:rPr>
        <w:t xml:space="preserve"> </w:t>
      </w:r>
      <w:r w:rsidR="00DA7F6E" w:rsidRPr="00955519">
        <w:rPr>
          <w:rStyle w:val="pt-a0"/>
          <w:b w:val="0"/>
          <w:sz w:val="28"/>
          <w:szCs w:val="28"/>
        </w:rPr>
        <w:t>не требуется</w:t>
      </w:r>
      <w:r w:rsidR="002C2D88" w:rsidRPr="00955519">
        <w:rPr>
          <w:rStyle w:val="pt-a0"/>
          <w:b w:val="0"/>
          <w:sz w:val="28"/>
          <w:szCs w:val="28"/>
        </w:rPr>
        <w:t>.</w:t>
      </w:r>
      <w:r w:rsidR="0039710E" w:rsidRPr="00955519">
        <w:rPr>
          <w:sz w:val="28"/>
          <w:szCs w:val="28"/>
        </w:rPr>
        <w:t xml:space="preserve"> 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   </w:t>
      </w:r>
      <w:r w:rsidRPr="00955519">
        <w:rPr>
          <w:b w:val="0"/>
          <w:sz w:val="28"/>
          <w:szCs w:val="28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955519" w:rsidRDefault="006546D7" w:rsidP="006546D7">
      <w:pPr>
        <w:jc w:val="center"/>
        <w:rPr>
          <w:b w:val="0"/>
          <w:sz w:val="28"/>
          <w:szCs w:val="28"/>
        </w:rPr>
      </w:pPr>
    </w:p>
    <w:p w:rsidR="006546D7" w:rsidRPr="00955519" w:rsidRDefault="006546D7" w:rsidP="00DD00D8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3. Сведения о размещении уведомления, сроках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предоставления предложений в связи с таким размещением, лицах,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предоставивших предложения, и рассмотревших их структурных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подразделениях разработчика</w:t>
      </w:r>
    </w:p>
    <w:p w:rsidR="00EF0D33" w:rsidRPr="00955519" w:rsidRDefault="00EF0D33" w:rsidP="00CF50C3">
      <w:pPr>
        <w:ind w:left="-567" w:firstLine="567"/>
        <w:jc w:val="both"/>
        <w:rPr>
          <w:b w:val="0"/>
          <w:sz w:val="28"/>
          <w:szCs w:val="28"/>
        </w:rPr>
      </w:pPr>
    </w:p>
    <w:p w:rsidR="00BC61C6" w:rsidRPr="00220362" w:rsidRDefault="006546D7" w:rsidP="00BC61C6">
      <w:pPr>
        <w:rPr>
          <w:b w:val="0"/>
          <w:color w:val="1F497D" w:themeColor="text2"/>
          <w:sz w:val="28"/>
          <w:szCs w:val="28"/>
        </w:rPr>
      </w:pPr>
      <w:r w:rsidRPr="00955519">
        <w:rPr>
          <w:sz w:val="28"/>
          <w:szCs w:val="28"/>
        </w:rPr>
        <w:t>3.1. Полный  электронный адрес размещения уведомления</w:t>
      </w:r>
      <w:r w:rsidR="00A20D3B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 xml:space="preserve"> в  информационно-телекоммуникац</w:t>
      </w:r>
      <w:r w:rsidR="004B0695" w:rsidRPr="00955519">
        <w:rPr>
          <w:sz w:val="28"/>
          <w:szCs w:val="28"/>
        </w:rPr>
        <w:t>ионной сети "Интернет":</w:t>
      </w:r>
      <w:r w:rsidR="004B0695" w:rsidRPr="00955519">
        <w:rPr>
          <w:b w:val="0"/>
          <w:sz w:val="28"/>
          <w:szCs w:val="28"/>
        </w:rPr>
        <w:t xml:space="preserve"> </w:t>
      </w:r>
      <w:r w:rsidR="00BC61C6" w:rsidRPr="00220362">
        <w:rPr>
          <w:b w:val="0"/>
          <w:color w:val="1F497D" w:themeColor="text2"/>
          <w:sz w:val="28"/>
          <w:szCs w:val="28"/>
        </w:rPr>
        <w:t>https://admhvokrug.gosuslugi.ru/ofitsialno/razdely/otsenka-reguliruyuschego-vozdeystviya/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3.2. Срок,  в течение  которого  разработчиком принимались предложения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в связи с размещением уведомления о подготовке проекта акта:   </w:t>
      </w:r>
    </w:p>
    <w:p w:rsidR="00BF0D80" w:rsidRPr="00824CA0" w:rsidRDefault="00BF0D80" w:rsidP="00BF0D80">
      <w:pPr>
        <w:ind w:firstLine="709"/>
        <w:rPr>
          <w:color w:val="000000"/>
          <w:sz w:val="28"/>
          <w:szCs w:val="28"/>
        </w:rPr>
      </w:pPr>
      <w:r w:rsidRPr="00824CA0">
        <w:rPr>
          <w:b w:val="0"/>
          <w:sz w:val="28"/>
          <w:szCs w:val="28"/>
        </w:rPr>
        <w:t xml:space="preserve">с  </w:t>
      </w:r>
      <w:r>
        <w:rPr>
          <w:color w:val="000000"/>
          <w:sz w:val="28"/>
          <w:szCs w:val="28"/>
        </w:rPr>
        <w:t>09.0</w:t>
      </w:r>
      <w:r w:rsidRPr="00BF0D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824CA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824CA0">
        <w:rPr>
          <w:color w:val="000000"/>
          <w:sz w:val="28"/>
          <w:szCs w:val="28"/>
        </w:rPr>
        <w:t xml:space="preserve"> года – </w:t>
      </w:r>
      <w:r>
        <w:rPr>
          <w:color w:val="000000"/>
          <w:sz w:val="28"/>
          <w:szCs w:val="28"/>
        </w:rPr>
        <w:t>22.0</w:t>
      </w:r>
      <w:r w:rsidRPr="00BF0D80">
        <w:rPr>
          <w:color w:val="000000"/>
          <w:sz w:val="28"/>
          <w:szCs w:val="28"/>
        </w:rPr>
        <w:t>4</w:t>
      </w:r>
      <w:r w:rsidRPr="00824CA0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24CA0">
        <w:rPr>
          <w:color w:val="000000"/>
          <w:sz w:val="28"/>
          <w:szCs w:val="28"/>
        </w:rPr>
        <w:t xml:space="preserve"> года. </w:t>
      </w:r>
    </w:p>
    <w:p w:rsidR="00310D92" w:rsidRPr="004C50D3" w:rsidRDefault="00310D92" w:rsidP="00A20D3B">
      <w:pPr>
        <w:outlineLvl w:val="0"/>
        <w:rPr>
          <w:b w:val="0"/>
          <w:sz w:val="24"/>
          <w:szCs w:val="24"/>
        </w:rPr>
      </w:pPr>
    </w:p>
    <w:p w:rsidR="00E307F2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3.3. Сведения о лицах, предоставивших предложения:</w:t>
      </w:r>
      <w:r w:rsidR="00885902">
        <w:rPr>
          <w:b w:val="0"/>
          <w:sz w:val="28"/>
          <w:szCs w:val="28"/>
        </w:rPr>
        <w:t xml:space="preserve"> </w:t>
      </w:r>
    </w:p>
    <w:p w:rsidR="00310D92" w:rsidRDefault="00BF0D80" w:rsidP="006546D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Уполномоченный по защите прав предпринимателей Новгородской области</w:t>
      </w:r>
    </w:p>
    <w:p w:rsidR="00310D92" w:rsidRDefault="00310D92" w:rsidP="006546D7">
      <w:pPr>
        <w:jc w:val="both"/>
        <w:rPr>
          <w:b w:val="0"/>
          <w:sz w:val="28"/>
          <w:szCs w:val="28"/>
        </w:rPr>
      </w:pPr>
    </w:p>
    <w:p w:rsidR="0039710E" w:rsidRPr="00BF0D80" w:rsidRDefault="006546D7" w:rsidP="00310D92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sz w:val="28"/>
          <w:szCs w:val="28"/>
        </w:rPr>
        <w:t>3.4. Сведения о структурных подразделениях разработчика, рассмотревших предоставленные предложения</w:t>
      </w:r>
      <w:r w:rsidR="0044760C" w:rsidRPr="00955519">
        <w:rPr>
          <w:b w:val="0"/>
          <w:sz w:val="28"/>
          <w:szCs w:val="28"/>
        </w:rPr>
        <w:t>:</w:t>
      </w:r>
      <w:r w:rsidR="0044760C" w:rsidRPr="00955519">
        <w:rPr>
          <w:color w:val="000000" w:themeColor="text1"/>
          <w:sz w:val="28"/>
          <w:szCs w:val="28"/>
        </w:rPr>
        <w:t xml:space="preserve"> </w:t>
      </w:r>
      <w:r w:rsidR="00BF0D80" w:rsidRPr="00BF0D80">
        <w:rPr>
          <w:b w:val="0"/>
          <w:color w:val="000000" w:themeColor="text1"/>
          <w:sz w:val="28"/>
          <w:szCs w:val="28"/>
        </w:rPr>
        <w:t>Комитет экономики и сельского хозяйства Администрации Хвойнинского муниципального округа</w:t>
      </w:r>
    </w:p>
    <w:p w:rsidR="00735441" w:rsidRPr="00BF0D80" w:rsidRDefault="00735441" w:rsidP="0044760C">
      <w:pPr>
        <w:ind w:firstLine="567"/>
        <w:jc w:val="both"/>
        <w:rPr>
          <w:b w:val="0"/>
          <w:color w:val="000000"/>
          <w:sz w:val="28"/>
          <w:szCs w:val="28"/>
          <w:lang w:bidi="ru-RU"/>
        </w:rPr>
      </w:pPr>
    </w:p>
    <w:p w:rsidR="00A20D3B" w:rsidRDefault="006546D7" w:rsidP="0044760C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3.5. Иные сведения о размещении уведомления: </w:t>
      </w:r>
      <w:r w:rsidR="00BF0D80">
        <w:rPr>
          <w:b w:val="0"/>
          <w:sz w:val="28"/>
          <w:szCs w:val="28"/>
        </w:rPr>
        <w:t>нет</w:t>
      </w:r>
    </w:p>
    <w:p w:rsidR="00310D92" w:rsidRPr="00955519" w:rsidRDefault="00310D92" w:rsidP="0044760C">
      <w:pPr>
        <w:jc w:val="both"/>
        <w:rPr>
          <w:b w:val="0"/>
          <w:color w:val="000000" w:themeColor="text1"/>
          <w:sz w:val="28"/>
          <w:szCs w:val="28"/>
        </w:rPr>
      </w:pPr>
    </w:p>
    <w:p w:rsidR="006546D7" w:rsidRPr="00A20D3B" w:rsidRDefault="006546D7" w:rsidP="00735441">
      <w:pPr>
        <w:rPr>
          <w:b w:val="0"/>
          <w:sz w:val="28"/>
          <w:szCs w:val="28"/>
        </w:rPr>
      </w:pPr>
      <w:r w:rsidRPr="00A20D3B">
        <w:rPr>
          <w:b w:val="0"/>
          <w:sz w:val="28"/>
          <w:szCs w:val="28"/>
        </w:rPr>
        <w:t>4. Иные сведения, которые, по мнению разработчика,  позволяют оценить обоснованность предлагаемого регулирования</w:t>
      </w:r>
      <w:r w:rsidR="00A20D3B" w:rsidRPr="00A20D3B">
        <w:rPr>
          <w:b w:val="0"/>
          <w:sz w:val="28"/>
          <w:szCs w:val="28"/>
        </w:rPr>
        <w:t xml:space="preserve">: </w:t>
      </w:r>
      <w:r w:rsidR="00BF0D80">
        <w:rPr>
          <w:b w:val="0"/>
          <w:sz w:val="28"/>
          <w:szCs w:val="28"/>
        </w:rPr>
        <w:t>нет</w:t>
      </w:r>
    </w:p>
    <w:p w:rsidR="006546D7" w:rsidRPr="00955519" w:rsidRDefault="006546D7" w:rsidP="006546D7">
      <w:pPr>
        <w:jc w:val="both"/>
        <w:rPr>
          <w:b w:val="0"/>
          <w:bCs w:val="0"/>
          <w:sz w:val="28"/>
          <w:szCs w:val="28"/>
        </w:rPr>
      </w:pPr>
    </w:p>
    <w:p w:rsidR="00D86FAA" w:rsidRPr="00BF0D80" w:rsidRDefault="006546D7" w:rsidP="005F2EAA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4.1. Иные необходимые, по мнению разработчика, сведения: </w:t>
      </w:r>
      <w:r w:rsidR="00BF0D80" w:rsidRPr="00BF0D80">
        <w:rPr>
          <w:b w:val="0"/>
          <w:sz w:val="28"/>
          <w:szCs w:val="28"/>
        </w:rPr>
        <w:t>замечания уполномоченного учтены</w:t>
      </w:r>
    </w:p>
    <w:p w:rsidR="005F2EAA" w:rsidRPr="00955519" w:rsidRDefault="005F2EAA" w:rsidP="005F2EAA">
      <w:pPr>
        <w:jc w:val="both"/>
        <w:rPr>
          <w:b w:val="0"/>
          <w:color w:val="000000"/>
          <w:sz w:val="28"/>
          <w:szCs w:val="28"/>
        </w:rPr>
      </w:pPr>
    </w:p>
    <w:p w:rsidR="00D86FAA" w:rsidRPr="005F2EAA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Председатель комитета экономики и </w:t>
      </w:r>
    </w:p>
    <w:p w:rsidR="00D86FAA" w:rsidRPr="005F2EAA" w:rsidRDefault="00E307F2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>сельского хозяйства</w:t>
      </w:r>
    </w:p>
    <w:p w:rsidR="00D86FAA" w:rsidRPr="005F2EAA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AE07FC" w:rsidRDefault="00D86FAA" w:rsidP="005F2EAA">
      <w:pPr>
        <w:jc w:val="both"/>
        <w:rPr>
          <w:b w:val="0"/>
          <w:color w:val="000000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муниципального </w:t>
      </w:r>
      <w:r w:rsidR="00EA21B4" w:rsidRPr="005F2EAA">
        <w:rPr>
          <w:color w:val="000000" w:themeColor="text1"/>
          <w:sz w:val="24"/>
          <w:szCs w:val="24"/>
        </w:rPr>
        <w:t>округа</w:t>
      </w:r>
      <w:r w:rsidRPr="005F2EAA">
        <w:rPr>
          <w:color w:val="000000" w:themeColor="text1"/>
          <w:sz w:val="24"/>
          <w:szCs w:val="24"/>
        </w:rPr>
        <w:t xml:space="preserve">                                    </w:t>
      </w:r>
      <w:r w:rsidR="00BF0D80">
        <w:rPr>
          <w:color w:val="000000" w:themeColor="text1"/>
          <w:sz w:val="24"/>
          <w:szCs w:val="24"/>
        </w:rPr>
        <w:t xml:space="preserve">                   </w:t>
      </w:r>
      <w:r w:rsidRPr="005F2EAA">
        <w:rPr>
          <w:color w:val="000000" w:themeColor="text1"/>
          <w:sz w:val="24"/>
          <w:szCs w:val="24"/>
        </w:rPr>
        <w:t xml:space="preserve">  </w:t>
      </w:r>
      <w:r w:rsidR="00EA21B4" w:rsidRPr="005F2EAA">
        <w:rPr>
          <w:color w:val="000000" w:themeColor="text1"/>
          <w:sz w:val="24"/>
          <w:szCs w:val="24"/>
        </w:rPr>
        <w:t>Н.И.Томашевская</w:t>
      </w:r>
    </w:p>
    <w:sectPr w:rsidR="00AE07FC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0425"/>
    <w:rsid w:val="00013A54"/>
    <w:rsid w:val="00020029"/>
    <w:rsid w:val="00041D34"/>
    <w:rsid w:val="0004255E"/>
    <w:rsid w:val="00062C5C"/>
    <w:rsid w:val="00064A5C"/>
    <w:rsid w:val="000675C1"/>
    <w:rsid w:val="00071DBA"/>
    <w:rsid w:val="0008432D"/>
    <w:rsid w:val="000A2F69"/>
    <w:rsid w:val="000D49AD"/>
    <w:rsid w:val="000F5B16"/>
    <w:rsid w:val="000F5E5D"/>
    <w:rsid w:val="00100437"/>
    <w:rsid w:val="001059D0"/>
    <w:rsid w:val="0012621A"/>
    <w:rsid w:val="001435BF"/>
    <w:rsid w:val="00173EFE"/>
    <w:rsid w:val="001822C7"/>
    <w:rsid w:val="001B2DDF"/>
    <w:rsid w:val="001F6005"/>
    <w:rsid w:val="00213A27"/>
    <w:rsid w:val="002155A3"/>
    <w:rsid w:val="002241C5"/>
    <w:rsid w:val="00233D40"/>
    <w:rsid w:val="002427EC"/>
    <w:rsid w:val="00253BC7"/>
    <w:rsid w:val="00267A3F"/>
    <w:rsid w:val="002977F7"/>
    <w:rsid w:val="002C2D88"/>
    <w:rsid w:val="002C432F"/>
    <w:rsid w:val="002C4FF5"/>
    <w:rsid w:val="002C613E"/>
    <w:rsid w:val="002D1A6C"/>
    <w:rsid w:val="002F1791"/>
    <w:rsid w:val="00310D92"/>
    <w:rsid w:val="003202D5"/>
    <w:rsid w:val="00326039"/>
    <w:rsid w:val="0039710E"/>
    <w:rsid w:val="00400680"/>
    <w:rsid w:val="004139D8"/>
    <w:rsid w:val="00413B77"/>
    <w:rsid w:val="004165E5"/>
    <w:rsid w:val="0044760C"/>
    <w:rsid w:val="004564C6"/>
    <w:rsid w:val="004600B0"/>
    <w:rsid w:val="0047298D"/>
    <w:rsid w:val="00480425"/>
    <w:rsid w:val="0049181E"/>
    <w:rsid w:val="00495463"/>
    <w:rsid w:val="004B0695"/>
    <w:rsid w:val="004C50D3"/>
    <w:rsid w:val="004E7C3C"/>
    <w:rsid w:val="004F603C"/>
    <w:rsid w:val="0055759D"/>
    <w:rsid w:val="00561FD3"/>
    <w:rsid w:val="00592324"/>
    <w:rsid w:val="005A0C1B"/>
    <w:rsid w:val="005C3728"/>
    <w:rsid w:val="005F2A47"/>
    <w:rsid w:val="005F2EAA"/>
    <w:rsid w:val="0061587F"/>
    <w:rsid w:val="00627EC9"/>
    <w:rsid w:val="00637E30"/>
    <w:rsid w:val="00643C8E"/>
    <w:rsid w:val="006535A5"/>
    <w:rsid w:val="006546D7"/>
    <w:rsid w:val="00662711"/>
    <w:rsid w:val="00667CA3"/>
    <w:rsid w:val="00715F41"/>
    <w:rsid w:val="00735441"/>
    <w:rsid w:val="007359EB"/>
    <w:rsid w:val="00747135"/>
    <w:rsid w:val="007640A9"/>
    <w:rsid w:val="00765A14"/>
    <w:rsid w:val="00791B58"/>
    <w:rsid w:val="007B1BBA"/>
    <w:rsid w:val="007B3A77"/>
    <w:rsid w:val="007F02C4"/>
    <w:rsid w:val="008211BF"/>
    <w:rsid w:val="00824CA0"/>
    <w:rsid w:val="00865CF6"/>
    <w:rsid w:val="00867C11"/>
    <w:rsid w:val="008701B5"/>
    <w:rsid w:val="008716F6"/>
    <w:rsid w:val="00877833"/>
    <w:rsid w:val="00885902"/>
    <w:rsid w:val="0091056A"/>
    <w:rsid w:val="00913FAC"/>
    <w:rsid w:val="00917FF3"/>
    <w:rsid w:val="00926BBE"/>
    <w:rsid w:val="0094123E"/>
    <w:rsid w:val="00955519"/>
    <w:rsid w:val="0098698C"/>
    <w:rsid w:val="009B709B"/>
    <w:rsid w:val="009C657E"/>
    <w:rsid w:val="009D3DEA"/>
    <w:rsid w:val="009F071F"/>
    <w:rsid w:val="009F6F5D"/>
    <w:rsid w:val="00A01C92"/>
    <w:rsid w:val="00A03600"/>
    <w:rsid w:val="00A20D3B"/>
    <w:rsid w:val="00A42230"/>
    <w:rsid w:val="00A66908"/>
    <w:rsid w:val="00A84F12"/>
    <w:rsid w:val="00AD0B67"/>
    <w:rsid w:val="00AE07FC"/>
    <w:rsid w:val="00B27448"/>
    <w:rsid w:val="00B65981"/>
    <w:rsid w:val="00BC61C6"/>
    <w:rsid w:val="00BD7C57"/>
    <w:rsid w:val="00BE5924"/>
    <w:rsid w:val="00BF0D80"/>
    <w:rsid w:val="00C301AE"/>
    <w:rsid w:val="00C32176"/>
    <w:rsid w:val="00C67196"/>
    <w:rsid w:val="00CB2728"/>
    <w:rsid w:val="00CB4CA9"/>
    <w:rsid w:val="00CE761A"/>
    <w:rsid w:val="00CF50C3"/>
    <w:rsid w:val="00CF6646"/>
    <w:rsid w:val="00D07A48"/>
    <w:rsid w:val="00D3563A"/>
    <w:rsid w:val="00D86FAA"/>
    <w:rsid w:val="00DA7F6E"/>
    <w:rsid w:val="00DB2482"/>
    <w:rsid w:val="00DB541A"/>
    <w:rsid w:val="00DD00D8"/>
    <w:rsid w:val="00DD5311"/>
    <w:rsid w:val="00E2318E"/>
    <w:rsid w:val="00E26922"/>
    <w:rsid w:val="00E279E5"/>
    <w:rsid w:val="00E307F2"/>
    <w:rsid w:val="00E34BC0"/>
    <w:rsid w:val="00E41D47"/>
    <w:rsid w:val="00E82506"/>
    <w:rsid w:val="00EA21B4"/>
    <w:rsid w:val="00EB7002"/>
    <w:rsid w:val="00EC2F6D"/>
    <w:rsid w:val="00ED322F"/>
    <w:rsid w:val="00EF0D33"/>
    <w:rsid w:val="00EF417B"/>
    <w:rsid w:val="00F30DBE"/>
    <w:rsid w:val="00F64960"/>
    <w:rsid w:val="00F75D66"/>
    <w:rsid w:val="00FB758F"/>
    <w:rsid w:val="00FC4845"/>
    <w:rsid w:val="00FE3329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D07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13B77"/>
    <w:pPr>
      <w:overflowPunct/>
      <w:autoSpaceDE/>
      <w:autoSpaceDN/>
      <w:adjustRightInd/>
      <w:spacing w:before="100" w:beforeAutospacing="1" w:after="119" w:line="102" w:lineRule="atLeast"/>
      <w:jc w:val="both"/>
    </w:pPr>
    <w:rPr>
      <w:b w:val="0"/>
      <w:bCs w:val="0"/>
      <w:color w:val="00000A"/>
      <w:sz w:val="24"/>
      <w:szCs w:val="24"/>
    </w:rPr>
  </w:style>
  <w:style w:type="character" w:customStyle="1" w:styleId="apple-style-span">
    <w:name w:val="apple-style-span"/>
    <w:basedOn w:val="a0"/>
    <w:rsid w:val="008211BF"/>
  </w:style>
  <w:style w:type="paragraph" w:styleId="a6">
    <w:name w:val="Balloon Text"/>
    <w:basedOn w:val="a"/>
    <w:link w:val="a7"/>
    <w:uiPriority w:val="99"/>
    <w:semiHidden/>
    <w:unhideWhenUsed/>
    <w:rsid w:val="00CF5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C3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3861-19A1-4FA7-B62C-99CBD9FF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3</cp:revision>
  <cp:lastPrinted>2022-10-19T11:18:00Z</cp:lastPrinted>
  <dcterms:created xsi:type="dcterms:W3CDTF">2024-04-09T13:18:00Z</dcterms:created>
  <dcterms:modified xsi:type="dcterms:W3CDTF">2024-07-09T08:41:00Z</dcterms:modified>
</cp:coreProperties>
</file>