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8D768E" w:rsidRPr="001B163C" w:rsidRDefault="000608D2" w:rsidP="008D768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163C">
        <w:rPr>
          <w:rFonts w:ascii="Times New Roman" w:hAnsi="Times New Roman" w:cs="Times New Roman"/>
          <w:b w:val="0"/>
          <w:kern w:val="36"/>
          <w:sz w:val="28"/>
          <w:szCs w:val="28"/>
        </w:rPr>
        <w:t>о проведении публичных консультаций по</w:t>
      </w:r>
      <w:r w:rsidRPr="001B163C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</w:t>
      </w:r>
      <w:r w:rsidR="00C0439C" w:rsidRPr="001B16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проекту постановления Администрации  Хвойнинского муниципального округа</w:t>
      </w:r>
    </w:p>
    <w:p w:rsidR="00F977DE" w:rsidRPr="001B163C" w:rsidRDefault="00F977DE" w:rsidP="001B163C">
      <w:pPr>
        <w:tabs>
          <w:tab w:val="left" w:pos="564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163C" w:rsidRPr="001B163C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на возмещение </w:t>
      </w:r>
      <w:r w:rsidR="001B163C" w:rsidRPr="001B163C">
        <w:rPr>
          <w:rFonts w:ascii="Times New Roman" w:hAnsi="Times New Roman" w:cs="Times New Roman"/>
          <w:sz w:val="24"/>
          <w:szCs w:val="24"/>
        </w:rPr>
        <w:br/>
        <w:t xml:space="preserve">части затрат в 2024 году за приобретение горюче-смазочных материалов юридическим лицам </w:t>
      </w:r>
      <w:r w:rsidR="001B163C" w:rsidRPr="001B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="001B163C" w:rsidRPr="001B163C">
        <w:rPr>
          <w:rFonts w:ascii="Times New Roman" w:hAnsi="Times New Roman" w:cs="Times New Roman"/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Pr="001B163C">
        <w:rPr>
          <w:rFonts w:ascii="Times New Roman" w:hAnsi="Times New Roman" w:cs="Times New Roman"/>
          <w:sz w:val="28"/>
          <w:szCs w:val="28"/>
        </w:rPr>
        <w:t>»</w:t>
      </w:r>
    </w:p>
    <w:p w:rsidR="00F977DE" w:rsidRPr="00F977DE" w:rsidRDefault="00F977DE" w:rsidP="00F97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768E" w:rsidRPr="00F977DE" w:rsidRDefault="008D768E" w:rsidP="00F977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A4780" w:rsidRPr="00F977DE" w:rsidRDefault="000608D2" w:rsidP="00F977DE">
      <w:pPr>
        <w:tabs>
          <w:tab w:val="left" w:pos="564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F977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D2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  Хвой</w:t>
      </w:r>
      <w:r w:rsidR="008D768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нинского муниципального округа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7DE" w:rsidRPr="00F977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B163C" w:rsidRPr="001B163C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на возмещение </w:t>
      </w:r>
      <w:r w:rsidR="001B163C" w:rsidRPr="001B163C">
        <w:rPr>
          <w:rFonts w:ascii="Times New Roman" w:hAnsi="Times New Roman" w:cs="Times New Roman"/>
          <w:sz w:val="24"/>
          <w:szCs w:val="24"/>
        </w:rPr>
        <w:br/>
        <w:t xml:space="preserve">части затрат в 2024 году за приобретение горюче-смазочных материалов юридическим лицам </w:t>
      </w:r>
      <w:r w:rsidR="001B163C" w:rsidRPr="001B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="001B163C" w:rsidRPr="001B163C">
        <w:rPr>
          <w:rFonts w:ascii="Times New Roman" w:hAnsi="Times New Roman" w:cs="Times New Roman"/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</w:t>
      </w:r>
      <w:proofErr w:type="gramEnd"/>
      <w:r w:rsidR="001B163C" w:rsidRPr="001B163C">
        <w:rPr>
          <w:rFonts w:ascii="Times New Roman" w:hAnsi="Times New Roman" w:cs="Times New Roman"/>
          <w:sz w:val="24"/>
          <w:szCs w:val="24"/>
        </w:rPr>
        <w:t xml:space="preserve"> услугами торговли посредством мобильных торговых объектов, осуществляющих доставку и реализацию товаров</w:t>
      </w:r>
      <w:r w:rsidR="00F977DE" w:rsidRPr="00F977DE">
        <w:rPr>
          <w:rFonts w:ascii="Times New Roman" w:hAnsi="Times New Roman" w:cs="Times New Roman"/>
          <w:sz w:val="24"/>
          <w:szCs w:val="24"/>
        </w:rPr>
        <w:t xml:space="preserve">» </w:t>
      </w:r>
      <w:r w:rsidR="00F977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F977DE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="009A478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F977DE" w:rsidRDefault="000608D2" w:rsidP="00F97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proofErr w:type="spellStart"/>
      <w:r w:rsidR="00C0439C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КЭиСХ</w:t>
      </w:r>
      <w:proofErr w:type="spellEnd"/>
      <w:r w:rsidR="00DF6782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4E18A0" w:rsidRPr="00F977DE" w:rsidRDefault="000608D2" w:rsidP="00F977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4E18A0" w:rsidRPr="00F977DE">
        <w:rPr>
          <w:rFonts w:ascii="Times New Roman" w:hAnsi="Times New Roman" w:cs="Times New Roman"/>
          <w:sz w:val="24"/>
          <w:szCs w:val="24"/>
        </w:rPr>
        <w:t xml:space="preserve">с  </w:t>
      </w:r>
      <w:r w:rsidR="001B163C" w:rsidRPr="001B163C">
        <w:rPr>
          <w:rFonts w:ascii="Times New Roman" w:hAnsi="Times New Roman" w:cs="Times New Roman"/>
          <w:sz w:val="24"/>
          <w:szCs w:val="24"/>
        </w:rPr>
        <w:t>22</w:t>
      </w:r>
      <w:r w:rsidR="001B163C">
        <w:rPr>
          <w:rFonts w:ascii="Times New Roman" w:hAnsi="Times New Roman" w:cs="Times New Roman"/>
          <w:sz w:val="24"/>
          <w:szCs w:val="24"/>
        </w:rPr>
        <w:t>.03</w:t>
      </w:r>
      <w:r w:rsidR="00F977DE" w:rsidRPr="00F977DE">
        <w:rPr>
          <w:rFonts w:ascii="Times New Roman" w:hAnsi="Times New Roman" w:cs="Times New Roman"/>
          <w:sz w:val="24"/>
          <w:szCs w:val="24"/>
        </w:rPr>
        <w:t>.</w:t>
      </w:r>
      <w:r w:rsidR="004E18A0" w:rsidRPr="00F977DE">
        <w:rPr>
          <w:rFonts w:ascii="Times New Roman" w:hAnsi="Times New Roman" w:cs="Times New Roman"/>
          <w:sz w:val="24"/>
          <w:szCs w:val="24"/>
        </w:rPr>
        <w:t>202</w:t>
      </w:r>
      <w:r w:rsidR="008D768E" w:rsidRPr="00F977DE">
        <w:rPr>
          <w:rFonts w:ascii="Times New Roman" w:hAnsi="Times New Roman" w:cs="Times New Roman"/>
          <w:sz w:val="24"/>
          <w:szCs w:val="24"/>
        </w:rPr>
        <w:t>4</w:t>
      </w:r>
      <w:r w:rsidR="004E18A0" w:rsidRPr="00F977DE">
        <w:rPr>
          <w:rFonts w:ascii="Times New Roman" w:hAnsi="Times New Roman" w:cs="Times New Roman"/>
          <w:sz w:val="24"/>
          <w:szCs w:val="24"/>
        </w:rPr>
        <w:t xml:space="preserve">г. по </w:t>
      </w:r>
      <w:r w:rsidR="001B163C">
        <w:rPr>
          <w:rFonts w:ascii="Times New Roman" w:hAnsi="Times New Roman" w:cs="Times New Roman"/>
          <w:sz w:val="24"/>
          <w:szCs w:val="24"/>
        </w:rPr>
        <w:t>04.04.</w:t>
      </w:r>
      <w:r w:rsidR="004E18A0" w:rsidRPr="00F977DE">
        <w:rPr>
          <w:rFonts w:ascii="Times New Roman" w:hAnsi="Times New Roman" w:cs="Times New Roman"/>
          <w:sz w:val="24"/>
          <w:szCs w:val="24"/>
        </w:rPr>
        <w:t>202</w:t>
      </w:r>
      <w:r w:rsidR="008D768E" w:rsidRPr="00F977DE">
        <w:rPr>
          <w:rFonts w:ascii="Times New Roman" w:hAnsi="Times New Roman" w:cs="Times New Roman"/>
          <w:sz w:val="24"/>
          <w:szCs w:val="24"/>
        </w:rPr>
        <w:t>4</w:t>
      </w:r>
      <w:r w:rsidR="004E18A0" w:rsidRPr="00F977DE">
        <w:rPr>
          <w:rFonts w:ascii="Times New Roman" w:hAnsi="Times New Roman" w:cs="Times New Roman"/>
          <w:sz w:val="24"/>
          <w:szCs w:val="24"/>
        </w:rPr>
        <w:t>г.</w:t>
      </w:r>
    </w:p>
    <w:p w:rsidR="00A923F5" w:rsidRPr="00F977DE" w:rsidRDefault="000608D2" w:rsidP="00F977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="009D55D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акта: 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8D768E" w:rsidRPr="00F977DE">
          <w:rPr>
            <w:rStyle w:val="a3"/>
            <w:rFonts w:ascii="Times New Roman" w:hAnsi="Times New Roman" w:cs="Times New Roman"/>
            <w:sz w:val="24"/>
            <w:szCs w:val="24"/>
          </w:rPr>
          <w:t>https://admhvokrug.gosuslugi.ru/</w:t>
        </w:r>
      </w:hyperlink>
      <w:r w:rsidR="008D768E" w:rsidRPr="00F977DE">
        <w:rPr>
          <w:rFonts w:ascii="Times New Roman" w:hAnsi="Times New Roman" w:cs="Times New Roman"/>
          <w:sz w:val="24"/>
          <w:szCs w:val="24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F977DE" w:rsidRDefault="000608D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F977D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7454D" w:rsidRPr="00F977DE" w:rsidRDefault="0057454D" w:rsidP="00F97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F977DE" w:rsidRDefault="0057454D" w:rsidP="00F977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F977DE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1B163C"/>
    <w:rsid w:val="00257720"/>
    <w:rsid w:val="002B2340"/>
    <w:rsid w:val="002E4363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D0075"/>
    <w:rsid w:val="007E23F1"/>
    <w:rsid w:val="007F2BBA"/>
    <w:rsid w:val="007F79DF"/>
    <w:rsid w:val="00803996"/>
    <w:rsid w:val="00873047"/>
    <w:rsid w:val="008844CD"/>
    <w:rsid w:val="008C1FCD"/>
    <w:rsid w:val="008D768E"/>
    <w:rsid w:val="008F56B4"/>
    <w:rsid w:val="00934E27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977DE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uiPriority w:val="99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11</cp:revision>
  <cp:lastPrinted>2020-04-13T05:57:00Z</cp:lastPrinted>
  <dcterms:created xsi:type="dcterms:W3CDTF">2022-05-20T06:21:00Z</dcterms:created>
  <dcterms:modified xsi:type="dcterms:W3CDTF">2024-03-22T09:27:00Z</dcterms:modified>
</cp:coreProperties>
</file>