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B30ACC" w14:textId="77777777" w:rsidR="004865E0" w:rsidRDefault="000531EA" w:rsidP="004865E0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531EA">
        <w:rPr>
          <w:rFonts w:ascii="Times New Roman" w:hAnsi="Times New Roman" w:cs="Times New Roman"/>
          <w:b/>
          <w:bCs/>
          <w:sz w:val="28"/>
          <w:szCs w:val="28"/>
        </w:rPr>
        <w:t xml:space="preserve">Аналитическая </w:t>
      </w:r>
      <w:r w:rsidR="00F56694">
        <w:rPr>
          <w:rFonts w:ascii="Times New Roman" w:hAnsi="Times New Roman" w:cs="Times New Roman"/>
          <w:b/>
          <w:bCs/>
          <w:sz w:val="28"/>
          <w:szCs w:val="28"/>
        </w:rPr>
        <w:t>записка</w:t>
      </w:r>
    </w:p>
    <w:p w14:paraId="59EDB577" w14:textId="65D92493" w:rsidR="0057279B" w:rsidRDefault="000531EA" w:rsidP="004865E0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531EA">
        <w:rPr>
          <w:rFonts w:ascii="Times New Roman" w:hAnsi="Times New Roman" w:cs="Times New Roman"/>
          <w:b/>
          <w:bCs/>
          <w:sz w:val="28"/>
          <w:szCs w:val="28"/>
        </w:rPr>
        <w:t xml:space="preserve"> по </w:t>
      </w:r>
      <w:r w:rsidR="004865E0">
        <w:rPr>
          <w:rFonts w:ascii="Times New Roman" w:hAnsi="Times New Roman" w:cs="Times New Roman"/>
          <w:b/>
          <w:bCs/>
          <w:sz w:val="28"/>
          <w:szCs w:val="28"/>
        </w:rPr>
        <w:t xml:space="preserve">результатам </w:t>
      </w:r>
      <w:r w:rsidRPr="000531EA">
        <w:rPr>
          <w:rFonts w:ascii="Times New Roman" w:hAnsi="Times New Roman" w:cs="Times New Roman"/>
          <w:b/>
          <w:bCs/>
          <w:sz w:val="28"/>
          <w:szCs w:val="28"/>
        </w:rPr>
        <w:t>оценк</w:t>
      </w:r>
      <w:r w:rsidR="004865E0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0531E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865E0">
        <w:rPr>
          <w:rFonts w:ascii="Times New Roman" w:hAnsi="Times New Roman" w:cs="Times New Roman"/>
          <w:b/>
          <w:bCs/>
          <w:sz w:val="28"/>
          <w:szCs w:val="28"/>
        </w:rPr>
        <w:t>эффективности налоговых</w:t>
      </w:r>
      <w:r w:rsidRPr="000531E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865E0">
        <w:rPr>
          <w:rFonts w:ascii="Times New Roman" w:hAnsi="Times New Roman" w:cs="Times New Roman"/>
          <w:b/>
          <w:bCs/>
          <w:sz w:val="28"/>
          <w:szCs w:val="28"/>
        </w:rPr>
        <w:t>расходов</w:t>
      </w:r>
      <w:r w:rsidRPr="000531EA">
        <w:rPr>
          <w:rFonts w:ascii="Times New Roman" w:hAnsi="Times New Roman" w:cs="Times New Roman"/>
          <w:b/>
          <w:bCs/>
          <w:sz w:val="28"/>
          <w:szCs w:val="28"/>
        </w:rPr>
        <w:t xml:space="preserve"> по местным налогам Хвойнинского муниципального </w:t>
      </w:r>
      <w:r w:rsidR="00746333">
        <w:rPr>
          <w:rFonts w:ascii="Times New Roman" w:hAnsi="Times New Roman" w:cs="Times New Roman"/>
          <w:b/>
          <w:bCs/>
          <w:sz w:val="28"/>
          <w:szCs w:val="28"/>
        </w:rPr>
        <w:t>округа</w:t>
      </w:r>
      <w:r w:rsidR="00C36389">
        <w:rPr>
          <w:rFonts w:ascii="Times New Roman" w:hAnsi="Times New Roman" w:cs="Times New Roman"/>
          <w:b/>
          <w:bCs/>
          <w:sz w:val="28"/>
          <w:szCs w:val="28"/>
        </w:rPr>
        <w:t xml:space="preserve"> за 20</w:t>
      </w:r>
      <w:r w:rsidR="00987A7E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A2560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C36389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14:paraId="1AA5C10A" w14:textId="48C2EB7A" w:rsidR="00E96E82" w:rsidRDefault="00E96E82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эффективности налоговых расходов за 202</w:t>
      </w:r>
      <w:r w:rsidR="00CA256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проведена в соответствии с основными положениями постановления Правительства Российской Федерации от 22.06.2019 №796 «Об общих требованиях к оценке налоговых расходов субъектов Российской Федерации и муниципальных образований», постановления Администрации Хвойнинского муниципального округа от 28.02.2024 №248 «Об утверждении Методики оценки эффективности налоговых расходов Хвойнинского муниципального округа по местным налогам»</w:t>
      </w:r>
    </w:p>
    <w:p w14:paraId="7D4BEC96" w14:textId="29264EBF" w:rsidR="00DB5722" w:rsidRDefault="00DB5722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проведена в целях минимизации риска предоставления неэффективных налоговых расходов.</w:t>
      </w:r>
    </w:p>
    <w:p w14:paraId="6952BAEA" w14:textId="7A431A17" w:rsidR="00DB5722" w:rsidRDefault="00DB5722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оценки эффективности налоговых расходов Хвойнинского муниципального округа использовались </w:t>
      </w:r>
      <w:r w:rsidR="00574F1B">
        <w:rPr>
          <w:rFonts w:ascii="Times New Roman" w:hAnsi="Times New Roman" w:cs="Times New Roman"/>
          <w:sz w:val="28"/>
          <w:szCs w:val="28"/>
        </w:rPr>
        <w:t>данные,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предоставленные Управлением федеральной налоговой службы по Новгородской области.</w:t>
      </w:r>
    </w:p>
    <w:p w14:paraId="61FEE288" w14:textId="0D58AB58" w:rsidR="00F60ACB" w:rsidRPr="00F60ACB" w:rsidRDefault="00F60ACB" w:rsidP="00F60AC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ACB">
        <w:rPr>
          <w:rFonts w:ascii="Times New Roman" w:hAnsi="Times New Roman" w:cs="Times New Roman"/>
          <w:sz w:val="28"/>
          <w:szCs w:val="28"/>
        </w:rPr>
        <w:t xml:space="preserve">Информация о суммах предоставленных льгот и количестве налогоплательщиков, воспользовавшихся льготами, 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F60ACB">
        <w:rPr>
          <w:rFonts w:ascii="Times New Roman" w:hAnsi="Times New Roman" w:cs="Times New Roman"/>
          <w:sz w:val="28"/>
          <w:szCs w:val="28"/>
        </w:rPr>
        <w:t xml:space="preserve"> 2023 год:</w:t>
      </w:r>
    </w:p>
    <w:p w14:paraId="35AC591D" w14:textId="77777777" w:rsidR="00F60ACB" w:rsidRDefault="00F60ACB" w:rsidP="00F60AC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206" w:type="dxa"/>
        <w:tblInd w:w="-572" w:type="dxa"/>
        <w:tblLook w:val="04A0" w:firstRow="1" w:lastRow="0" w:firstColumn="1" w:lastColumn="0" w:noHBand="0" w:noVBand="1"/>
      </w:tblPr>
      <w:tblGrid>
        <w:gridCol w:w="486"/>
        <w:gridCol w:w="3342"/>
        <w:gridCol w:w="1465"/>
        <w:gridCol w:w="1795"/>
        <w:gridCol w:w="1524"/>
        <w:gridCol w:w="1594"/>
      </w:tblGrid>
      <w:tr w:rsidR="003024EB" w14:paraId="1E22670E" w14:textId="77777777" w:rsidTr="003024EB">
        <w:tc>
          <w:tcPr>
            <w:tcW w:w="486" w:type="dxa"/>
          </w:tcPr>
          <w:p w14:paraId="2FE38E6B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342" w:type="dxa"/>
          </w:tcPr>
          <w:p w14:paraId="47DB7364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Категория налогоплательщиков</w:t>
            </w:r>
          </w:p>
        </w:tc>
        <w:tc>
          <w:tcPr>
            <w:tcW w:w="1465" w:type="dxa"/>
          </w:tcPr>
          <w:p w14:paraId="5A1C0D01" w14:textId="3D601667" w:rsidR="00F60ACB" w:rsidRPr="00FE6007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налога</w:t>
            </w:r>
          </w:p>
        </w:tc>
        <w:tc>
          <w:tcPr>
            <w:tcW w:w="1795" w:type="dxa"/>
          </w:tcPr>
          <w:p w14:paraId="48E698F9" w14:textId="1DD0460C" w:rsidR="00F60ACB" w:rsidRPr="00FE6007" w:rsidRDefault="00F60ACB" w:rsidP="003024EB">
            <w:pPr>
              <w:spacing w:line="276" w:lineRule="auto"/>
              <w:ind w:left="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Целевая            категория</w:t>
            </w:r>
          </w:p>
        </w:tc>
        <w:tc>
          <w:tcPr>
            <w:tcW w:w="1524" w:type="dxa"/>
          </w:tcPr>
          <w:p w14:paraId="51875389" w14:textId="77777777" w:rsidR="00F60ACB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proofErr w:type="spellStart"/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налогоплатель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F9C88C2" w14:textId="77777777" w:rsidR="00F60ACB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ико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воспользовав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3375A16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ихся</w:t>
            </w:r>
            <w:proofErr w:type="spellEnd"/>
            <w:r w:rsidRPr="00FE6007">
              <w:rPr>
                <w:rFonts w:ascii="Times New Roman" w:hAnsi="Times New Roman" w:cs="Times New Roman"/>
                <w:sz w:val="20"/>
                <w:szCs w:val="20"/>
              </w:rPr>
              <w:t xml:space="preserve"> льготами                      в 2023 году, (ед.)</w:t>
            </w:r>
          </w:p>
        </w:tc>
        <w:tc>
          <w:tcPr>
            <w:tcW w:w="1594" w:type="dxa"/>
          </w:tcPr>
          <w:p w14:paraId="3D87CF24" w14:textId="2100A4A5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Объем предоставлен</w:t>
            </w:r>
            <w:r w:rsidR="003024E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r w:rsidRPr="00FE6007">
              <w:rPr>
                <w:rFonts w:ascii="Times New Roman" w:hAnsi="Times New Roman" w:cs="Times New Roman"/>
                <w:sz w:val="20"/>
                <w:szCs w:val="20"/>
              </w:rPr>
              <w:t xml:space="preserve"> налоговых льгот в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 xml:space="preserve"> году, </w:t>
            </w:r>
            <w:proofErr w:type="spellStart"/>
            <w:proofErr w:type="gramStart"/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proofErr w:type="gramEnd"/>
          </w:p>
        </w:tc>
      </w:tr>
      <w:tr w:rsidR="003024EB" w14:paraId="561541CC" w14:textId="77777777" w:rsidTr="003024EB">
        <w:tc>
          <w:tcPr>
            <w:tcW w:w="486" w:type="dxa"/>
          </w:tcPr>
          <w:p w14:paraId="28D848CC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342" w:type="dxa"/>
          </w:tcPr>
          <w:p w14:paraId="0C6D833E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Члены малоимущих семей, которым предоставлены земельные участки для эксплуатации (размещения) индивидуального жилого дома и ведения личного подсобного хозяйства при условии регистрации в нем по месту постоянного жительства</w:t>
            </w:r>
          </w:p>
        </w:tc>
        <w:tc>
          <w:tcPr>
            <w:tcW w:w="1465" w:type="dxa"/>
            <w:vAlign w:val="bottom"/>
          </w:tcPr>
          <w:p w14:paraId="076F5A6B" w14:textId="16A18BC6" w:rsidR="00F60ACB" w:rsidRPr="00E23D61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95" w:type="dxa"/>
            <w:vAlign w:val="bottom"/>
          </w:tcPr>
          <w:p w14:paraId="60509FCA" w14:textId="012BC69E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D61">
              <w:rPr>
                <w:rFonts w:ascii="Times New Roman" w:hAnsi="Times New Roman" w:cs="Times New Roman"/>
                <w:sz w:val="20"/>
                <w:szCs w:val="20"/>
              </w:rPr>
              <w:t>Социальная</w:t>
            </w:r>
          </w:p>
        </w:tc>
        <w:tc>
          <w:tcPr>
            <w:tcW w:w="1524" w:type="dxa"/>
            <w:vAlign w:val="bottom"/>
          </w:tcPr>
          <w:p w14:paraId="100EE00D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94" w:type="dxa"/>
            <w:vAlign w:val="bottom"/>
          </w:tcPr>
          <w:p w14:paraId="25B61A22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</w:tr>
      <w:tr w:rsidR="003024EB" w14:paraId="60921A22" w14:textId="77777777" w:rsidTr="003024EB">
        <w:tc>
          <w:tcPr>
            <w:tcW w:w="486" w:type="dxa"/>
          </w:tcPr>
          <w:p w14:paraId="088A18D6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342" w:type="dxa"/>
          </w:tcPr>
          <w:p w14:paraId="34E78888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E6007">
              <w:rPr>
                <w:rFonts w:ascii="Times New Roman" w:hAnsi="Times New Roman" w:cs="Times New Roman"/>
                <w:sz w:val="20"/>
                <w:szCs w:val="20"/>
              </w:rPr>
              <w:t>Граждане в возрасте восьмидесяти и более лет, которым предоставлены земельные участки для эксплуатации (размещения) индивидуального жилого дома и ведения личного подсобного хозяйства, при условии регистрации в нем по месту постоянного жительства</w:t>
            </w:r>
          </w:p>
        </w:tc>
        <w:tc>
          <w:tcPr>
            <w:tcW w:w="1465" w:type="dxa"/>
            <w:vAlign w:val="bottom"/>
          </w:tcPr>
          <w:p w14:paraId="68F09969" w14:textId="69D478DC" w:rsidR="00F60ACB" w:rsidRPr="00E23D61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95" w:type="dxa"/>
            <w:vAlign w:val="bottom"/>
          </w:tcPr>
          <w:p w14:paraId="316DAB7D" w14:textId="55EC6521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D61">
              <w:rPr>
                <w:rFonts w:ascii="Times New Roman" w:hAnsi="Times New Roman" w:cs="Times New Roman"/>
                <w:sz w:val="20"/>
                <w:szCs w:val="20"/>
              </w:rPr>
              <w:t>Социальная</w:t>
            </w:r>
          </w:p>
        </w:tc>
        <w:tc>
          <w:tcPr>
            <w:tcW w:w="1524" w:type="dxa"/>
            <w:vAlign w:val="bottom"/>
          </w:tcPr>
          <w:p w14:paraId="5758AB55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594" w:type="dxa"/>
            <w:vAlign w:val="bottom"/>
          </w:tcPr>
          <w:p w14:paraId="7FB1BC4F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49,3</w:t>
            </w:r>
          </w:p>
        </w:tc>
      </w:tr>
      <w:tr w:rsidR="003024EB" w14:paraId="5CC7D48B" w14:textId="77777777" w:rsidTr="003024EB">
        <w:tc>
          <w:tcPr>
            <w:tcW w:w="486" w:type="dxa"/>
          </w:tcPr>
          <w:p w14:paraId="600178DF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3342" w:type="dxa"/>
          </w:tcPr>
          <w:p w14:paraId="3386D9C8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3C26">
              <w:rPr>
                <w:rFonts w:ascii="Times New Roman" w:hAnsi="Times New Roman" w:cs="Times New Roman"/>
                <w:sz w:val="20"/>
                <w:szCs w:val="20"/>
              </w:rPr>
              <w:t>Ветераны, инвалиды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Pr="00303C26">
              <w:rPr>
                <w:rFonts w:ascii="Times New Roman" w:hAnsi="Times New Roman" w:cs="Times New Roman"/>
                <w:sz w:val="20"/>
                <w:szCs w:val="20"/>
              </w:rPr>
              <w:t>, бывшие несовершеннолетние узники и вдовы участников и инвалидов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</w:p>
        </w:tc>
        <w:tc>
          <w:tcPr>
            <w:tcW w:w="1465" w:type="dxa"/>
            <w:vAlign w:val="bottom"/>
          </w:tcPr>
          <w:p w14:paraId="62EB508C" w14:textId="4644983C" w:rsidR="00F60ACB" w:rsidRPr="00E23D61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95" w:type="dxa"/>
            <w:vAlign w:val="bottom"/>
          </w:tcPr>
          <w:p w14:paraId="575D8E2B" w14:textId="713A4162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D61">
              <w:rPr>
                <w:rFonts w:ascii="Times New Roman" w:hAnsi="Times New Roman" w:cs="Times New Roman"/>
                <w:sz w:val="20"/>
                <w:szCs w:val="20"/>
              </w:rPr>
              <w:t>Социальная</w:t>
            </w:r>
          </w:p>
        </w:tc>
        <w:tc>
          <w:tcPr>
            <w:tcW w:w="1524" w:type="dxa"/>
            <w:vAlign w:val="bottom"/>
          </w:tcPr>
          <w:p w14:paraId="3B23F085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94" w:type="dxa"/>
            <w:vAlign w:val="bottom"/>
          </w:tcPr>
          <w:p w14:paraId="6CCF038B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</w:tr>
      <w:tr w:rsidR="003024EB" w14:paraId="4A32B34B" w14:textId="77777777" w:rsidTr="003024EB">
        <w:tc>
          <w:tcPr>
            <w:tcW w:w="486" w:type="dxa"/>
          </w:tcPr>
          <w:p w14:paraId="7931CBCF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342" w:type="dxa"/>
          </w:tcPr>
          <w:p w14:paraId="0664B2F2" w14:textId="77777777" w:rsidR="00F60ACB" w:rsidRPr="00FE6007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3C26">
              <w:rPr>
                <w:rFonts w:ascii="Times New Roman" w:hAnsi="Times New Roman" w:cs="Times New Roman"/>
                <w:sz w:val="20"/>
                <w:szCs w:val="20"/>
              </w:rPr>
              <w:t>Органы местного самоуправления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303C26">
              <w:rPr>
                <w:rFonts w:ascii="Times New Roman" w:hAnsi="Times New Roman" w:cs="Times New Roman"/>
                <w:sz w:val="20"/>
                <w:szCs w:val="20"/>
              </w:rPr>
              <w:t xml:space="preserve"> финансируемые за счет средств соответствующего бюджета</w:t>
            </w:r>
          </w:p>
        </w:tc>
        <w:tc>
          <w:tcPr>
            <w:tcW w:w="1465" w:type="dxa"/>
            <w:vAlign w:val="bottom"/>
          </w:tcPr>
          <w:p w14:paraId="15BD7F06" w14:textId="5CEC8A51" w:rsidR="00F60ACB" w:rsidRPr="00E23D61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95" w:type="dxa"/>
            <w:vAlign w:val="bottom"/>
          </w:tcPr>
          <w:p w14:paraId="6031B35F" w14:textId="787E061D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D61">
              <w:rPr>
                <w:rFonts w:ascii="Times New Roman" w:hAnsi="Times New Roman" w:cs="Times New Roman"/>
                <w:sz w:val="20"/>
                <w:szCs w:val="20"/>
              </w:rPr>
              <w:t>Техническая (финансовая)</w:t>
            </w:r>
          </w:p>
        </w:tc>
        <w:tc>
          <w:tcPr>
            <w:tcW w:w="1524" w:type="dxa"/>
            <w:vAlign w:val="bottom"/>
          </w:tcPr>
          <w:p w14:paraId="6DBB2BF6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94" w:type="dxa"/>
            <w:vAlign w:val="bottom"/>
          </w:tcPr>
          <w:p w14:paraId="40925E26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</w:tr>
      <w:tr w:rsidR="003024EB" w14:paraId="759DF4C1" w14:textId="77777777" w:rsidTr="003024EB">
        <w:tc>
          <w:tcPr>
            <w:tcW w:w="486" w:type="dxa"/>
          </w:tcPr>
          <w:p w14:paraId="161515C5" w14:textId="77777777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342" w:type="dxa"/>
          </w:tcPr>
          <w:p w14:paraId="41F0F205" w14:textId="77777777" w:rsidR="00F60ACB" w:rsidRPr="00303C26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3C26">
              <w:rPr>
                <w:rFonts w:ascii="Times New Roman" w:hAnsi="Times New Roman" w:cs="Times New Roman"/>
                <w:sz w:val="20"/>
                <w:szCs w:val="20"/>
              </w:rPr>
              <w:t>Организации, включенные в сводный реестр организаций оборонно-промышленного комплекса</w:t>
            </w:r>
          </w:p>
        </w:tc>
        <w:tc>
          <w:tcPr>
            <w:tcW w:w="1465" w:type="dxa"/>
            <w:vAlign w:val="bottom"/>
          </w:tcPr>
          <w:p w14:paraId="2DCB4588" w14:textId="27D29DA3" w:rsidR="00F60AC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95" w:type="dxa"/>
            <w:vAlign w:val="bottom"/>
          </w:tcPr>
          <w:p w14:paraId="53818048" w14:textId="21BEBFA8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Стимулирующая</w:t>
            </w:r>
          </w:p>
        </w:tc>
        <w:tc>
          <w:tcPr>
            <w:tcW w:w="1524" w:type="dxa"/>
            <w:vAlign w:val="bottom"/>
          </w:tcPr>
          <w:p w14:paraId="2A233B86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94" w:type="dxa"/>
            <w:vAlign w:val="bottom"/>
          </w:tcPr>
          <w:p w14:paraId="24AF56B4" w14:textId="77777777" w:rsidR="00F60ACB" w:rsidRPr="00FE6007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024EB" w14:paraId="685E1B0D" w14:textId="77777777" w:rsidTr="003024EB">
        <w:tc>
          <w:tcPr>
            <w:tcW w:w="486" w:type="dxa"/>
          </w:tcPr>
          <w:p w14:paraId="47C38740" w14:textId="77777777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42" w:type="dxa"/>
          </w:tcPr>
          <w:p w14:paraId="332874E6" w14:textId="166232EB" w:rsidR="00F60ACB" w:rsidRPr="00E23D61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3D6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по земе</w:t>
            </w:r>
            <w:r w:rsidR="003024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льному налогу</w:t>
            </w:r>
          </w:p>
        </w:tc>
        <w:tc>
          <w:tcPr>
            <w:tcW w:w="1465" w:type="dxa"/>
            <w:vAlign w:val="bottom"/>
          </w:tcPr>
          <w:p w14:paraId="64AEB2FD" w14:textId="77777777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</w:tcPr>
          <w:p w14:paraId="32195C72" w14:textId="6A374068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4" w:type="dxa"/>
          </w:tcPr>
          <w:p w14:paraId="11FC406F" w14:textId="77777777" w:rsidR="00F60ACB" w:rsidRPr="00F60ACB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0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</w:t>
            </w:r>
          </w:p>
        </w:tc>
        <w:tc>
          <w:tcPr>
            <w:tcW w:w="1594" w:type="dxa"/>
          </w:tcPr>
          <w:p w14:paraId="15408C96" w14:textId="77777777" w:rsidR="00F60ACB" w:rsidRPr="00F60ACB" w:rsidRDefault="00F60AC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0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1 152,4</w:t>
            </w:r>
          </w:p>
        </w:tc>
      </w:tr>
      <w:tr w:rsidR="003024EB" w14:paraId="2D388A9C" w14:textId="77777777" w:rsidTr="003024EB">
        <w:tc>
          <w:tcPr>
            <w:tcW w:w="486" w:type="dxa"/>
          </w:tcPr>
          <w:p w14:paraId="63F33634" w14:textId="49C21AA1" w:rsidR="00F60AC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342" w:type="dxa"/>
          </w:tcPr>
          <w:p w14:paraId="04734F53" w14:textId="7D024A05" w:rsidR="00F60ACB" w:rsidRP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Члены многодетных семей- собственники жилых домов, частей жилых домов, квартир, частей квартир, комнат - в отношении жилых домов, частей жилых домов, квартир, частей квартир, комнат, являющихся местом жительства многодетной семьи</w:t>
            </w:r>
          </w:p>
        </w:tc>
        <w:tc>
          <w:tcPr>
            <w:tcW w:w="1465" w:type="dxa"/>
            <w:vAlign w:val="bottom"/>
          </w:tcPr>
          <w:p w14:paraId="5FA670CB" w14:textId="70481855" w:rsidR="00F60AC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 на имущество</w:t>
            </w:r>
          </w:p>
        </w:tc>
        <w:tc>
          <w:tcPr>
            <w:tcW w:w="1795" w:type="dxa"/>
            <w:vAlign w:val="bottom"/>
          </w:tcPr>
          <w:p w14:paraId="56B6D2E1" w14:textId="05068B63" w:rsidR="00F60AC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Социальная</w:t>
            </w:r>
          </w:p>
        </w:tc>
        <w:tc>
          <w:tcPr>
            <w:tcW w:w="1524" w:type="dxa"/>
            <w:vAlign w:val="bottom"/>
          </w:tcPr>
          <w:p w14:paraId="3EC4F6A0" w14:textId="184286E1" w:rsidR="00F60ACB" w:rsidRPr="003024E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94" w:type="dxa"/>
            <w:vAlign w:val="bottom"/>
          </w:tcPr>
          <w:p w14:paraId="25363FC1" w14:textId="43C28DA0" w:rsidR="00F60ACB" w:rsidRPr="003024E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3024EB" w14:paraId="6FF3954D" w14:textId="77777777" w:rsidTr="003024EB">
        <w:tc>
          <w:tcPr>
            <w:tcW w:w="486" w:type="dxa"/>
          </w:tcPr>
          <w:p w14:paraId="1E978943" w14:textId="77AA124E" w:rsidR="00F60AC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342" w:type="dxa"/>
          </w:tcPr>
          <w:p w14:paraId="36799759" w14:textId="5A5C05C9" w:rsidR="00F60ACB" w:rsidRP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Объекты налогообложения, включенные в перечень, определяемый в соответствии с пунктом 7 статьи 378.2 Налогового кодекса Российской Федерации, в отношении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объектов налогообложения, предусмотренных абзацем вторым пункта 10 статьи 378.2 Налогового кодекса Российской Федерации стоимостью до     4 200 000 рублей включительно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(пониженная ставка)</w:t>
            </w:r>
          </w:p>
        </w:tc>
        <w:tc>
          <w:tcPr>
            <w:tcW w:w="1465" w:type="dxa"/>
            <w:vAlign w:val="bottom"/>
          </w:tcPr>
          <w:p w14:paraId="7140841C" w14:textId="7998D6ED" w:rsidR="00F60ACB" w:rsidRP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 на имущество</w:t>
            </w:r>
          </w:p>
        </w:tc>
        <w:tc>
          <w:tcPr>
            <w:tcW w:w="1795" w:type="dxa"/>
            <w:vAlign w:val="bottom"/>
          </w:tcPr>
          <w:p w14:paraId="71AFFA29" w14:textId="1FE093E9" w:rsidR="00F60ACB" w:rsidRP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24EB">
              <w:rPr>
                <w:rFonts w:ascii="Times New Roman" w:hAnsi="Times New Roman" w:cs="Times New Roman"/>
                <w:sz w:val="20"/>
                <w:szCs w:val="20"/>
              </w:rPr>
              <w:t>Стимулирующая</w:t>
            </w:r>
          </w:p>
        </w:tc>
        <w:tc>
          <w:tcPr>
            <w:tcW w:w="1524" w:type="dxa"/>
            <w:vAlign w:val="bottom"/>
          </w:tcPr>
          <w:p w14:paraId="071CE604" w14:textId="4B78C2D0" w:rsidR="00F60ACB" w:rsidRPr="003024E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594" w:type="dxa"/>
            <w:vAlign w:val="bottom"/>
          </w:tcPr>
          <w:p w14:paraId="7AB0E950" w14:textId="5A2981EE" w:rsidR="00F60ACB" w:rsidRPr="003024E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410,4</w:t>
            </w:r>
          </w:p>
        </w:tc>
      </w:tr>
      <w:tr w:rsidR="003024EB" w14:paraId="02EB9087" w14:textId="77777777" w:rsidTr="003024EB">
        <w:tc>
          <w:tcPr>
            <w:tcW w:w="486" w:type="dxa"/>
          </w:tcPr>
          <w:p w14:paraId="67C63D4F" w14:textId="77777777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42" w:type="dxa"/>
          </w:tcPr>
          <w:p w14:paraId="3B2AF1F7" w14:textId="5EB82240" w:rsidR="00F60ACB" w:rsidRPr="00E23D61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по налогу на имущество</w:t>
            </w:r>
          </w:p>
        </w:tc>
        <w:tc>
          <w:tcPr>
            <w:tcW w:w="1465" w:type="dxa"/>
            <w:vAlign w:val="bottom"/>
          </w:tcPr>
          <w:p w14:paraId="03D425CD" w14:textId="77777777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vAlign w:val="bottom"/>
          </w:tcPr>
          <w:p w14:paraId="79916AA4" w14:textId="531911FE" w:rsidR="00F60ACB" w:rsidRDefault="00F60AC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4" w:type="dxa"/>
          </w:tcPr>
          <w:p w14:paraId="5AB51495" w14:textId="76C94A95" w:rsidR="00F60ACB" w:rsidRPr="00F60AC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594" w:type="dxa"/>
          </w:tcPr>
          <w:p w14:paraId="6FE36D78" w14:textId="1E5D0B18" w:rsidR="00F60ACB" w:rsidRPr="00F60AC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410,7</w:t>
            </w:r>
          </w:p>
        </w:tc>
      </w:tr>
      <w:tr w:rsidR="003024EB" w14:paraId="5F9708F4" w14:textId="77777777" w:rsidTr="003024EB">
        <w:tc>
          <w:tcPr>
            <w:tcW w:w="486" w:type="dxa"/>
          </w:tcPr>
          <w:p w14:paraId="41465320" w14:textId="77777777" w:rsid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42" w:type="dxa"/>
          </w:tcPr>
          <w:p w14:paraId="41EFCD70" w14:textId="6EB05B03" w:rsidR="003024EB" w:rsidRPr="00E23D61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65" w:type="dxa"/>
            <w:vAlign w:val="bottom"/>
          </w:tcPr>
          <w:p w14:paraId="27A92139" w14:textId="77777777" w:rsid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vAlign w:val="bottom"/>
          </w:tcPr>
          <w:p w14:paraId="1E6C51E3" w14:textId="77777777" w:rsidR="003024EB" w:rsidRDefault="003024EB" w:rsidP="00BD076A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4" w:type="dxa"/>
          </w:tcPr>
          <w:p w14:paraId="3C8E4490" w14:textId="242DFB2A" w:rsidR="003024EB" w:rsidRPr="00F60AC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140</w:t>
            </w:r>
          </w:p>
        </w:tc>
        <w:tc>
          <w:tcPr>
            <w:tcW w:w="1594" w:type="dxa"/>
          </w:tcPr>
          <w:p w14:paraId="38E90CA6" w14:textId="360FD0C9" w:rsidR="003024EB" w:rsidRPr="00F60ACB" w:rsidRDefault="003024EB" w:rsidP="00BD07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1 563,1</w:t>
            </w:r>
          </w:p>
        </w:tc>
      </w:tr>
    </w:tbl>
    <w:p w14:paraId="7D40A347" w14:textId="77777777" w:rsidR="00F60ACB" w:rsidRDefault="00F60ACB" w:rsidP="00F60AC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DA3FD9" w14:textId="1F78DE30" w:rsidR="00DB5722" w:rsidRPr="00574F1B" w:rsidRDefault="00FF6CBD" w:rsidP="00DB5722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DB5722" w:rsidRPr="00574F1B">
        <w:rPr>
          <w:rFonts w:ascii="Times New Roman" w:hAnsi="Times New Roman" w:cs="Times New Roman"/>
          <w:b/>
          <w:bCs/>
          <w:sz w:val="28"/>
          <w:szCs w:val="28"/>
        </w:rPr>
        <w:t xml:space="preserve">Общая </w:t>
      </w:r>
      <w:r w:rsidR="00574F1B" w:rsidRPr="00574F1B">
        <w:rPr>
          <w:rFonts w:ascii="Times New Roman" w:hAnsi="Times New Roman" w:cs="Times New Roman"/>
          <w:b/>
          <w:bCs/>
          <w:sz w:val="28"/>
          <w:szCs w:val="28"/>
        </w:rPr>
        <w:t>характеристика налоговых расходов</w:t>
      </w:r>
      <w:r w:rsidR="00955D8C">
        <w:rPr>
          <w:rFonts w:ascii="Times New Roman" w:hAnsi="Times New Roman" w:cs="Times New Roman"/>
          <w:b/>
          <w:bCs/>
          <w:sz w:val="28"/>
          <w:szCs w:val="28"/>
        </w:rPr>
        <w:t xml:space="preserve"> по земельному налогу</w:t>
      </w:r>
    </w:p>
    <w:p w14:paraId="74678130" w14:textId="77777777" w:rsidR="00574F1B" w:rsidRDefault="00574F1B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32966397"/>
      <w:r>
        <w:rPr>
          <w:rFonts w:ascii="Times New Roman" w:hAnsi="Times New Roman" w:cs="Times New Roman"/>
          <w:sz w:val="28"/>
          <w:szCs w:val="28"/>
        </w:rPr>
        <w:t>В</w:t>
      </w:r>
      <w:r w:rsidR="00216716">
        <w:rPr>
          <w:rFonts w:ascii="Times New Roman" w:hAnsi="Times New Roman" w:cs="Times New Roman"/>
          <w:sz w:val="28"/>
          <w:szCs w:val="28"/>
        </w:rPr>
        <w:t xml:space="preserve"> соответствии с Решением Думы Хвойнинского муниципального округа от 13.11.2020 года №35 «О земельном налоге на территории Хвойнинского муниципального округа» установлены</w:t>
      </w:r>
      <w:r w:rsidR="00F2171B">
        <w:rPr>
          <w:rFonts w:ascii="Times New Roman" w:hAnsi="Times New Roman" w:cs="Times New Roman"/>
          <w:sz w:val="28"/>
          <w:szCs w:val="28"/>
        </w:rPr>
        <w:t xml:space="preserve"> льготы</w:t>
      </w:r>
      <w:r w:rsidR="00216716">
        <w:rPr>
          <w:rFonts w:ascii="Times New Roman" w:hAnsi="Times New Roman" w:cs="Times New Roman"/>
          <w:sz w:val="28"/>
          <w:szCs w:val="28"/>
        </w:rPr>
        <w:t xml:space="preserve"> в виде полного освобождения от уплаты налога следующим категориям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34558E62" w14:textId="72CAE2DD" w:rsidR="00CD2341" w:rsidRDefault="00574F1B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216716">
        <w:rPr>
          <w:rFonts w:ascii="Times New Roman" w:hAnsi="Times New Roman" w:cs="Times New Roman"/>
          <w:sz w:val="28"/>
          <w:szCs w:val="28"/>
        </w:rPr>
        <w:t xml:space="preserve"> налогоплательщикам – физическим лицам:</w:t>
      </w:r>
      <w:r w:rsidR="00F2171B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14:paraId="5E817102" w14:textId="42A5D258" w:rsidR="00CD2341" w:rsidRDefault="00CD2341" w:rsidP="00CD2341">
      <w:pPr>
        <w:pStyle w:val="1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D2341">
        <w:rPr>
          <w:sz w:val="28"/>
          <w:szCs w:val="28"/>
        </w:rPr>
        <w:t xml:space="preserve"> </w:t>
      </w:r>
      <w:r w:rsidRPr="00A97B8F">
        <w:rPr>
          <w:sz w:val="28"/>
          <w:szCs w:val="28"/>
        </w:rPr>
        <w:t>членам малоимущих семей, которым предоставлены земельные участки для эксплуатации (размещения) индивидуального жилого дома и ведения личного подсобного хозяйства при условии регистрации в нем по месту постоянного жительства;</w:t>
      </w:r>
    </w:p>
    <w:p w14:paraId="7A20E8EC" w14:textId="6FB33536" w:rsidR="00CD2341" w:rsidRPr="00A97B8F" w:rsidRDefault="00CD2341" w:rsidP="00CD2341">
      <w:pPr>
        <w:pStyle w:val="1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D2341">
        <w:rPr>
          <w:sz w:val="28"/>
          <w:szCs w:val="28"/>
        </w:rPr>
        <w:t xml:space="preserve"> </w:t>
      </w:r>
      <w:r w:rsidRPr="00A97B8F">
        <w:rPr>
          <w:sz w:val="28"/>
          <w:szCs w:val="28"/>
        </w:rPr>
        <w:t xml:space="preserve">гражданам в возрасте восьмидесяти и более лет, которым предоставлены земельные участки для эксплуатации (размещения) </w:t>
      </w:r>
      <w:r w:rsidRPr="00A97B8F">
        <w:rPr>
          <w:sz w:val="28"/>
          <w:szCs w:val="28"/>
        </w:rPr>
        <w:lastRenderedPageBreak/>
        <w:t>индивидуального жилого дома и ведения личного подсобного хозяйства при условии регистрации в нем по месту постоянного жительства;</w:t>
      </w:r>
    </w:p>
    <w:p w14:paraId="44C0EB97" w14:textId="76C86E3C" w:rsidR="00CD2341" w:rsidRPr="00A97B8F" w:rsidRDefault="00CD2341" w:rsidP="00CD2341">
      <w:pPr>
        <w:pStyle w:val="1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D2341">
        <w:rPr>
          <w:sz w:val="28"/>
          <w:szCs w:val="28"/>
        </w:rPr>
        <w:t xml:space="preserve"> </w:t>
      </w:r>
      <w:r w:rsidRPr="00A97B8F">
        <w:rPr>
          <w:sz w:val="28"/>
          <w:szCs w:val="28"/>
        </w:rPr>
        <w:t>участникам и инвалидам Великой Отечественной войны, бывшим несовершеннолетним узникам и вдовам участников и инвалидов Великой Отечественной войны;</w:t>
      </w:r>
    </w:p>
    <w:p w14:paraId="7DE0684B" w14:textId="39EBD382" w:rsidR="00CD2341" w:rsidRDefault="00CD2341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41049989"/>
      <w:r>
        <w:rPr>
          <w:rFonts w:ascii="Times New Roman" w:hAnsi="Times New Roman" w:cs="Times New Roman"/>
          <w:sz w:val="28"/>
          <w:szCs w:val="28"/>
        </w:rPr>
        <w:t>В 202</w:t>
      </w:r>
      <w:r w:rsidR="00CA256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воспользовались льготой </w:t>
      </w:r>
      <w:r w:rsidR="00CA2560">
        <w:rPr>
          <w:rFonts w:ascii="Times New Roman" w:hAnsi="Times New Roman" w:cs="Times New Roman"/>
          <w:sz w:val="28"/>
          <w:szCs w:val="28"/>
        </w:rPr>
        <w:t>91</w:t>
      </w:r>
      <w:r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574F1B">
        <w:rPr>
          <w:rFonts w:ascii="Times New Roman" w:hAnsi="Times New Roman" w:cs="Times New Roman"/>
          <w:sz w:val="28"/>
          <w:szCs w:val="28"/>
        </w:rPr>
        <w:t>ин</w:t>
      </w:r>
      <w:r>
        <w:rPr>
          <w:rFonts w:ascii="Times New Roman" w:hAnsi="Times New Roman" w:cs="Times New Roman"/>
          <w:sz w:val="28"/>
          <w:szCs w:val="28"/>
        </w:rPr>
        <w:t xml:space="preserve">, общий объем льгот составил </w:t>
      </w:r>
      <w:r w:rsidR="00CA2560">
        <w:rPr>
          <w:rFonts w:ascii="Times New Roman" w:hAnsi="Times New Roman" w:cs="Times New Roman"/>
          <w:sz w:val="28"/>
          <w:szCs w:val="28"/>
        </w:rPr>
        <w:t>55</w:t>
      </w:r>
      <w:r w:rsidR="00574F1B">
        <w:rPr>
          <w:rFonts w:ascii="Times New Roman" w:hAnsi="Times New Roman" w:cs="Times New Roman"/>
          <w:sz w:val="28"/>
          <w:szCs w:val="28"/>
        </w:rPr>
        <w:t>,4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14:paraId="2F81C29F" w14:textId="6AAA427A" w:rsidR="00B66C50" w:rsidRDefault="00B66C50" w:rsidP="000531E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льготы относятся к категории социальных налоговых расходов.</w:t>
      </w:r>
      <w:r w:rsidRPr="00B66C50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1"/>
    <w:p w14:paraId="4F42FBD8" w14:textId="14D8E5BD" w:rsidR="009F3EC1" w:rsidRDefault="009F3EC1" w:rsidP="009F3EC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Pr="009F3E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налогоплательщикам – юридическим лицам: </w:t>
      </w:r>
    </w:p>
    <w:p w14:paraId="0D95BDC0" w14:textId="40E691AE" w:rsidR="009F3EC1" w:rsidRDefault="009F3EC1" w:rsidP="008060B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060BC">
        <w:rPr>
          <w:rFonts w:ascii="Times New Roman" w:hAnsi="Times New Roman" w:cs="Times New Roman"/>
          <w:sz w:val="28"/>
          <w:szCs w:val="28"/>
        </w:rPr>
        <w:t>органам местного самоуправления</w:t>
      </w:r>
      <w:r w:rsidR="00CA2560">
        <w:rPr>
          <w:rFonts w:ascii="Times New Roman" w:hAnsi="Times New Roman" w:cs="Times New Roman"/>
          <w:sz w:val="28"/>
          <w:szCs w:val="28"/>
        </w:rPr>
        <w:t>;</w:t>
      </w:r>
    </w:p>
    <w:p w14:paraId="1CE2F17C" w14:textId="0EFCCE6F" w:rsidR="00CA2560" w:rsidRDefault="00CA2560" w:rsidP="008060B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bookmarkStart w:id="2" w:name="_Hlk194920743"/>
      <w:r>
        <w:rPr>
          <w:rFonts w:ascii="Times New Roman" w:hAnsi="Times New Roman" w:cs="Times New Roman"/>
          <w:sz w:val="28"/>
          <w:szCs w:val="28"/>
        </w:rPr>
        <w:t xml:space="preserve">организациям, включенным в сводный реестр организаций оборонно-промышленного комплекса </w:t>
      </w:r>
      <w:bookmarkEnd w:id="2"/>
      <w:r>
        <w:rPr>
          <w:rFonts w:ascii="Times New Roman" w:hAnsi="Times New Roman" w:cs="Times New Roman"/>
          <w:sz w:val="28"/>
          <w:szCs w:val="28"/>
        </w:rPr>
        <w:t>(данной льготой в 2023г не воспользовались</w:t>
      </w:r>
      <w:r w:rsidR="0009277A">
        <w:rPr>
          <w:rFonts w:ascii="Times New Roman" w:hAnsi="Times New Roman" w:cs="Times New Roman"/>
          <w:sz w:val="28"/>
          <w:szCs w:val="28"/>
        </w:rPr>
        <w:t>, льгота признана неэффективной, отменена Решением Думы Хвойнинского муниципального округа от 29.10.2024 №386 с 01.01.2025г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1A69EEB0" w14:textId="0CF23C31" w:rsidR="008060BC" w:rsidRDefault="009F3EC1" w:rsidP="008060B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CA256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воспользовал</w:t>
      </w:r>
      <w:r w:rsidR="00CA256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сь льготой </w:t>
      </w:r>
      <w:r w:rsidR="00CA2560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юридическ</w:t>
      </w:r>
      <w:r w:rsidR="00CA2560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лиц, общий объем льгот составил 1 </w:t>
      </w:r>
      <w:r w:rsidR="00CA2560">
        <w:rPr>
          <w:rFonts w:ascii="Times New Roman" w:hAnsi="Times New Roman" w:cs="Times New Roman"/>
          <w:sz w:val="28"/>
          <w:szCs w:val="28"/>
        </w:rPr>
        <w:t>097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010F8A5" w14:textId="77777777" w:rsidR="00FE6007" w:rsidRDefault="00B66C50" w:rsidP="00B66C5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льгота относится к категории технических налоговых расходов.</w:t>
      </w:r>
    </w:p>
    <w:p w14:paraId="6D978BCF" w14:textId="77777777" w:rsidR="006915E0" w:rsidRDefault="006915E0" w:rsidP="00B66C5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E669AB" w14:textId="05127D4E" w:rsidR="00955D8C" w:rsidRDefault="00955D8C" w:rsidP="00955D8C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Структура налоговых расходов по земельному налогу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769"/>
        <w:gridCol w:w="929"/>
        <w:gridCol w:w="929"/>
        <w:gridCol w:w="929"/>
        <w:gridCol w:w="929"/>
        <w:gridCol w:w="931"/>
        <w:gridCol w:w="929"/>
      </w:tblGrid>
      <w:tr w:rsidR="00CA2560" w14:paraId="609D476A" w14:textId="77777777" w:rsidTr="00CA2560">
        <w:tc>
          <w:tcPr>
            <w:tcW w:w="3823" w:type="dxa"/>
            <w:vMerge w:val="restart"/>
          </w:tcPr>
          <w:p w14:paraId="411C0E1E" w14:textId="3A730EEB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" w:name="_Hlk164410556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75" w:type="dxa"/>
            <w:vMerge w:val="restart"/>
          </w:tcPr>
          <w:p w14:paraId="6C5674F4" w14:textId="7CB465A4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2021г</w:t>
            </w:r>
          </w:p>
        </w:tc>
        <w:tc>
          <w:tcPr>
            <w:tcW w:w="929" w:type="dxa"/>
            <w:vMerge w:val="restart"/>
          </w:tcPr>
          <w:p w14:paraId="4BD1AF99" w14:textId="7A251C1C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2022г</w:t>
            </w:r>
          </w:p>
        </w:tc>
        <w:tc>
          <w:tcPr>
            <w:tcW w:w="929" w:type="dxa"/>
            <w:vMerge w:val="restart"/>
          </w:tcPr>
          <w:p w14:paraId="4FA0A287" w14:textId="099707F4" w:rsidR="00CA2560" w:rsidRPr="00253C23" w:rsidRDefault="00CA2560" w:rsidP="00AC0D2F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</w:t>
            </w:r>
          </w:p>
        </w:tc>
        <w:tc>
          <w:tcPr>
            <w:tcW w:w="2789" w:type="dxa"/>
            <w:gridSpan w:val="3"/>
          </w:tcPr>
          <w:p w14:paraId="5BFEFF84" w14:textId="30F55A94" w:rsidR="00CA2560" w:rsidRPr="00253C23" w:rsidRDefault="00CA2560" w:rsidP="00AC0D2F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Прогноз</w:t>
            </w:r>
          </w:p>
        </w:tc>
      </w:tr>
      <w:tr w:rsidR="00CA2560" w14:paraId="7AB61B5D" w14:textId="77777777" w:rsidTr="00CA2560">
        <w:tc>
          <w:tcPr>
            <w:tcW w:w="3823" w:type="dxa"/>
            <w:vMerge/>
          </w:tcPr>
          <w:p w14:paraId="0CC98CE5" w14:textId="77777777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" w:type="dxa"/>
            <w:vMerge/>
          </w:tcPr>
          <w:p w14:paraId="2B2EE96F" w14:textId="77777777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  <w:vMerge/>
          </w:tcPr>
          <w:p w14:paraId="41BE22A9" w14:textId="77777777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  <w:vMerge/>
          </w:tcPr>
          <w:p w14:paraId="58FB503F" w14:textId="77777777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36449758" w14:textId="42774BDD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31" w:type="dxa"/>
          </w:tcPr>
          <w:p w14:paraId="006EDEAB" w14:textId="04AED786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29" w:type="dxa"/>
          </w:tcPr>
          <w:p w14:paraId="3860F57A" w14:textId="00A73072" w:rsidR="00CA2560" w:rsidRPr="00253C23" w:rsidRDefault="00CA2560" w:rsidP="00B66C5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</w:tr>
      <w:tr w:rsidR="00CA2560" w14:paraId="0CEFFB33" w14:textId="77777777" w:rsidTr="00CA2560">
        <w:tc>
          <w:tcPr>
            <w:tcW w:w="3823" w:type="dxa"/>
            <w:vMerge/>
          </w:tcPr>
          <w:p w14:paraId="3744C67B" w14:textId="77777777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" w:type="dxa"/>
          </w:tcPr>
          <w:p w14:paraId="647F34B9" w14:textId="11BEF2E8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29" w:type="dxa"/>
          </w:tcPr>
          <w:p w14:paraId="7F168774" w14:textId="142C30EE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29" w:type="dxa"/>
          </w:tcPr>
          <w:p w14:paraId="5C961597" w14:textId="1C8EE3D8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29" w:type="dxa"/>
          </w:tcPr>
          <w:p w14:paraId="1E575CB6" w14:textId="3C42752D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31" w:type="dxa"/>
          </w:tcPr>
          <w:p w14:paraId="188C776E" w14:textId="10E43026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29" w:type="dxa"/>
          </w:tcPr>
          <w:p w14:paraId="5FCE6B1C" w14:textId="1D17E0E6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A2560" w14:paraId="4B820048" w14:textId="77777777" w:rsidTr="00CA2560">
        <w:tc>
          <w:tcPr>
            <w:tcW w:w="3823" w:type="dxa"/>
          </w:tcPr>
          <w:p w14:paraId="6D8487D3" w14:textId="2E4F3CAE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Предоставление льгот, установленных решением Думы Хвойнинского муниципального округа от 13.11.2020 года №35 «О земельном налоге на территории Хвойнинского муниципального округа»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 xml:space="preserve"> всего</w:t>
            </w:r>
          </w:p>
        </w:tc>
        <w:tc>
          <w:tcPr>
            <w:tcW w:w="875" w:type="dxa"/>
          </w:tcPr>
          <w:p w14:paraId="28E980EF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DDC75E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288615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42341CD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AA48C6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5BA19E" w14:textId="0E7AF8DF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1 552,0</w:t>
            </w:r>
          </w:p>
        </w:tc>
        <w:tc>
          <w:tcPr>
            <w:tcW w:w="929" w:type="dxa"/>
          </w:tcPr>
          <w:p w14:paraId="2B3A9415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6F3FBD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C8CF94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A6FAFD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7138B57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53D688" w14:textId="05B68B88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1 739,4</w:t>
            </w:r>
          </w:p>
        </w:tc>
        <w:tc>
          <w:tcPr>
            <w:tcW w:w="929" w:type="dxa"/>
          </w:tcPr>
          <w:p w14:paraId="733B7348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46FFA7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F6117A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BBB57CA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A45BC9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E2E8CF" w14:textId="53D56584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1 152,4</w:t>
            </w:r>
          </w:p>
        </w:tc>
        <w:tc>
          <w:tcPr>
            <w:tcW w:w="929" w:type="dxa"/>
          </w:tcPr>
          <w:p w14:paraId="2170BF9B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816E96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F773A8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9A5223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701024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959F8B8" w14:textId="0861F7E7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1 152,4</w:t>
            </w:r>
          </w:p>
        </w:tc>
        <w:tc>
          <w:tcPr>
            <w:tcW w:w="931" w:type="dxa"/>
          </w:tcPr>
          <w:p w14:paraId="0AE4C0B4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E5048F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F39F58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F1ECB8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1087B6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A79878" w14:textId="332809E6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1 152,4</w:t>
            </w:r>
          </w:p>
        </w:tc>
        <w:tc>
          <w:tcPr>
            <w:tcW w:w="929" w:type="dxa"/>
          </w:tcPr>
          <w:p w14:paraId="0EAFE709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84D71C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AD0B2F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1FEBAD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455209C" w14:textId="77777777" w:rsidR="00CA2560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90DD2E" w14:textId="6F330BB5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1 152,4</w:t>
            </w:r>
          </w:p>
        </w:tc>
      </w:tr>
      <w:tr w:rsidR="00CA2560" w14:paraId="730B9D36" w14:textId="77777777" w:rsidTr="00CA2560">
        <w:tc>
          <w:tcPr>
            <w:tcW w:w="3823" w:type="dxa"/>
          </w:tcPr>
          <w:p w14:paraId="5551AA70" w14:textId="6EDD5F4A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875" w:type="dxa"/>
          </w:tcPr>
          <w:p w14:paraId="39047430" w14:textId="77777777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7AEA25AF" w14:textId="77777777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1AD8CD2D" w14:textId="77777777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03B49906" w14:textId="4D0A2FCE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1" w:type="dxa"/>
          </w:tcPr>
          <w:p w14:paraId="425F24C4" w14:textId="77777777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571245C6" w14:textId="77777777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A2560" w14:paraId="042E6DF5" w14:textId="77777777" w:rsidTr="00CA2560">
        <w:tc>
          <w:tcPr>
            <w:tcW w:w="3823" w:type="dxa"/>
          </w:tcPr>
          <w:p w14:paraId="1F9B0A1E" w14:textId="4290BB3C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Социальные налоговые расходы</w:t>
            </w:r>
          </w:p>
        </w:tc>
        <w:tc>
          <w:tcPr>
            <w:tcW w:w="875" w:type="dxa"/>
          </w:tcPr>
          <w:p w14:paraId="19DFF126" w14:textId="27DF8CFA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106,0</w:t>
            </w:r>
          </w:p>
        </w:tc>
        <w:tc>
          <w:tcPr>
            <w:tcW w:w="929" w:type="dxa"/>
          </w:tcPr>
          <w:p w14:paraId="3F3306E3" w14:textId="6E1481BF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129,4</w:t>
            </w:r>
          </w:p>
        </w:tc>
        <w:tc>
          <w:tcPr>
            <w:tcW w:w="929" w:type="dxa"/>
          </w:tcPr>
          <w:p w14:paraId="6CFE7684" w14:textId="641427DF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  <w:tc>
          <w:tcPr>
            <w:tcW w:w="929" w:type="dxa"/>
          </w:tcPr>
          <w:p w14:paraId="239C0244" w14:textId="767A16D1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  <w:tc>
          <w:tcPr>
            <w:tcW w:w="931" w:type="dxa"/>
          </w:tcPr>
          <w:p w14:paraId="330FAF57" w14:textId="43A41156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  <w:tc>
          <w:tcPr>
            <w:tcW w:w="929" w:type="dxa"/>
          </w:tcPr>
          <w:p w14:paraId="7BC65EC4" w14:textId="1333752A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</w:tr>
      <w:tr w:rsidR="00CA2560" w14:paraId="18EB4A52" w14:textId="77777777" w:rsidTr="00CA2560">
        <w:tc>
          <w:tcPr>
            <w:tcW w:w="3823" w:type="dxa"/>
          </w:tcPr>
          <w:p w14:paraId="043D0116" w14:textId="04BF7E9F" w:rsidR="00CA2560" w:rsidRPr="00253C23" w:rsidRDefault="00CA2560" w:rsidP="00CA2560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Технические налоговые расходы</w:t>
            </w:r>
          </w:p>
        </w:tc>
        <w:tc>
          <w:tcPr>
            <w:tcW w:w="875" w:type="dxa"/>
          </w:tcPr>
          <w:p w14:paraId="335F5B7F" w14:textId="1631C77B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1 446,0</w:t>
            </w:r>
          </w:p>
        </w:tc>
        <w:tc>
          <w:tcPr>
            <w:tcW w:w="929" w:type="dxa"/>
          </w:tcPr>
          <w:p w14:paraId="6C45DAF2" w14:textId="02FAF0EB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1 610,0</w:t>
            </w:r>
          </w:p>
        </w:tc>
        <w:tc>
          <w:tcPr>
            <w:tcW w:w="929" w:type="dxa"/>
          </w:tcPr>
          <w:p w14:paraId="4DF60551" w14:textId="644A38EB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  <w:tc>
          <w:tcPr>
            <w:tcW w:w="929" w:type="dxa"/>
          </w:tcPr>
          <w:p w14:paraId="4EED5E83" w14:textId="4A3B7D04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  <w:tc>
          <w:tcPr>
            <w:tcW w:w="931" w:type="dxa"/>
          </w:tcPr>
          <w:p w14:paraId="034FB750" w14:textId="3E9EF021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  <w:tc>
          <w:tcPr>
            <w:tcW w:w="929" w:type="dxa"/>
          </w:tcPr>
          <w:p w14:paraId="243824DF" w14:textId="55371909" w:rsidR="00CA2560" w:rsidRPr="00253C23" w:rsidRDefault="00CA2560" w:rsidP="00CA2560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</w:tr>
    </w:tbl>
    <w:bookmarkEnd w:id="3"/>
    <w:p w14:paraId="243BC501" w14:textId="00E9CBA6" w:rsidR="00B66C50" w:rsidRDefault="00955D8C" w:rsidP="00B66C5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объем налоговых расходов в 202</w:t>
      </w:r>
      <w:r w:rsidR="00CA256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приходиться на технические расходы (9</w:t>
      </w:r>
      <w:r w:rsidR="00CA256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,</w:t>
      </w:r>
      <w:r w:rsidR="00CA256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%). </w:t>
      </w:r>
    </w:p>
    <w:p w14:paraId="2704CF15" w14:textId="77777777" w:rsidR="003024EB" w:rsidRDefault="003024EB" w:rsidP="00B66C5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9F9CF8" w14:textId="3A41BD79" w:rsidR="00F51C40" w:rsidRPr="00FE424D" w:rsidRDefault="00F51C40" w:rsidP="00F51C40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_Hlk164412903"/>
      <w:r w:rsidRPr="00FE424D">
        <w:rPr>
          <w:rFonts w:ascii="Times New Roman" w:hAnsi="Times New Roman" w:cs="Times New Roman"/>
          <w:b/>
          <w:bCs/>
          <w:sz w:val="28"/>
          <w:szCs w:val="28"/>
        </w:rPr>
        <w:t>Оценка эффективности применения технических расходов</w:t>
      </w:r>
      <w:r w:rsidR="0007580E">
        <w:rPr>
          <w:rFonts w:ascii="Times New Roman" w:hAnsi="Times New Roman" w:cs="Times New Roman"/>
          <w:b/>
          <w:bCs/>
          <w:sz w:val="28"/>
          <w:szCs w:val="28"/>
        </w:rPr>
        <w:t xml:space="preserve"> по земельному налогу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82"/>
        <w:gridCol w:w="929"/>
        <w:gridCol w:w="956"/>
        <w:gridCol w:w="929"/>
        <w:gridCol w:w="1186"/>
        <w:gridCol w:w="944"/>
        <w:gridCol w:w="976"/>
        <w:gridCol w:w="943"/>
      </w:tblGrid>
      <w:tr w:rsidR="00CA2560" w:rsidRPr="00253C23" w14:paraId="422575AC" w14:textId="77777777" w:rsidTr="00CA2560">
        <w:tc>
          <w:tcPr>
            <w:tcW w:w="2603" w:type="dxa"/>
            <w:vMerge w:val="restart"/>
          </w:tcPr>
          <w:bookmarkEnd w:id="4"/>
          <w:p w14:paraId="0B5713D4" w14:textId="39406F23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Фискальные характеристики налоговых расходов</w:t>
            </w:r>
          </w:p>
        </w:tc>
        <w:tc>
          <w:tcPr>
            <w:tcW w:w="929" w:type="dxa"/>
            <w:vMerge w:val="restart"/>
          </w:tcPr>
          <w:p w14:paraId="26A0584D" w14:textId="77777777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2021г</w:t>
            </w:r>
          </w:p>
        </w:tc>
        <w:tc>
          <w:tcPr>
            <w:tcW w:w="960" w:type="dxa"/>
            <w:vMerge w:val="restart"/>
          </w:tcPr>
          <w:p w14:paraId="706842DC" w14:textId="77777777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2022г</w:t>
            </w:r>
          </w:p>
        </w:tc>
        <w:tc>
          <w:tcPr>
            <w:tcW w:w="794" w:type="dxa"/>
            <w:vMerge w:val="restart"/>
          </w:tcPr>
          <w:p w14:paraId="1D2AF7D9" w14:textId="5335AC13" w:rsidR="00CA2560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</w:t>
            </w:r>
          </w:p>
        </w:tc>
        <w:tc>
          <w:tcPr>
            <w:tcW w:w="1186" w:type="dxa"/>
            <w:vMerge w:val="restart"/>
          </w:tcPr>
          <w:p w14:paraId="52F4768F" w14:textId="6C1FDB3F" w:rsidR="00CA2560" w:rsidRDefault="00CA2560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Темп роста (снижения)</w:t>
            </w:r>
          </w:p>
          <w:p w14:paraId="47813C59" w14:textId="0F0FF7C1" w:rsidR="00CA2560" w:rsidRPr="00253C23" w:rsidRDefault="00CA2560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A2F5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 к 202</w:t>
            </w:r>
            <w:r w:rsidR="00AA2F5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 (%)</w:t>
            </w:r>
          </w:p>
        </w:tc>
        <w:tc>
          <w:tcPr>
            <w:tcW w:w="2873" w:type="dxa"/>
            <w:gridSpan w:val="3"/>
          </w:tcPr>
          <w:p w14:paraId="6AD9D74C" w14:textId="678A80EF" w:rsidR="00CA2560" w:rsidRPr="00253C23" w:rsidRDefault="00CA2560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Прогноз</w:t>
            </w:r>
          </w:p>
        </w:tc>
      </w:tr>
      <w:tr w:rsidR="00CA2560" w:rsidRPr="00253C23" w14:paraId="46C21C01" w14:textId="77777777" w:rsidTr="00CA2560">
        <w:tc>
          <w:tcPr>
            <w:tcW w:w="2603" w:type="dxa"/>
            <w:vMerge/>
          </w:tcPr>
          <w:p w14:paraId="32201317" w14:textId="77777777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  <w:vMerge/>
          </w:tcPr>
          <w:p w14:paraId="13891766" w14:textId="77777777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</w:tcPr>
          <w:p w14:paraId="0D5366D2" w14:textId="77777777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Merge/>
          </w:tcPr>
          <w:p w14:paraId="1D92F9D5" w14:textId="77777777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Merge/>
          </w:tcPr>
          <w:p w14:paraId="267E2C8C" w14:textId="14731255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539C33B2" w14:textId="0DCEFC0F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A2F5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82" w:type="dxa"/>
          </w:tcPr>
          <w:p w14:paraId="2A78105A" w14:textId="55DD3BF4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A2F5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45" w:type="dxa"/>
          </w:tcPr>
          <w:p w14:paraId="5B181A9F" w14:textId="194CF01D" w:rsidR="00CA2560" w:rsidRPr="00253C23" w:rsidRDefault="00CA2560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A2F5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</w:tr>
      <w:tr w:rsidR="00AA2F5D" w:rsidRPr="00253C23" w14:paraId="73B29E8B" w14:textId="77777777" w:rsidTr="00CA2560">
        <w:tc>
          <w:tcPr>
            <w:tcW w:w="2603" w:type="dxa"/>
            <w:vMerge/>
          </w:tcPr>
          <w:p w14:paraId="1FB92ED4" w14:textId="77777777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1E46340A" w14:textId="77777777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60" w:type="dxa"/>
          </w:tcPr>
          <w:p w14:paraId="06471FE1" w14:textId="77777777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4" w:type="dxa"/>
          </w:tcPr>
          <w:p w14:paraId="1E086817" w14:textId="4A448A9C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86" w:type="dxa"/>
            <w:vMerge/>
          </w:tcPr>
          <w:p w14:paraId="2F791492" w14:textId="2A8727A3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719EAFB6" w14:textId="517FD0C6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82" w:type="dxa"/>
          </w:tcPr>
          <w:p w14:paraId="6FC7C310" w14:textId="77777777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45" w:type="dxa"/>
          </w:tcPr>
          <w:p w14:paraId="5D933705" w14:textId="77777777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AA2F5D" w:rsidRPr="00253C23" w14:paraId="26B6C311" w14:textId="77777777" w:rsidTr="00CA2560">
        <w:tc>
          <w:tcPr>
            <w:tcW w:w="2603" w:type="dxa"/>
          </w:tcPr>
          <w:p w14:paraId="267931A2" w14:textId="71B6DCB9" w:rsidR="00AA2F5D" w:rsidRPr="00253C23" w:rsidRDefault="00AA2F5D" w:rsidP="00AA2F5D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налоговых расходов в результате освобождения от уплаты земельного налога в размере 100%</w:t>
            </w:r>
          </w:p>
        </w:tc>
        <w:tc>
          <w:tcPr>
            <w:tcW w:w="929" w:type="dxa"/>
          </w:tcPr>
          <w:p w14:paraId="1271E680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A47D64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48CFC8" w14:textId="539BD37C" w:rsidR="00AA2F5D" w:rsidRPr="00253C23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446,0</w:t>
            </w:r>
          </w:p>
        </w:tc>
        <w:tc>
          <w:tcPr>
            <w:tcW w:w="960" w:type="dxa"/>
          </w:tcPr>
          <w:p w14:paraId="7457E6D9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3FFFB3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181839" w14:textId="437B1BC8" w:rsidR="00AA2F5D" w:rsidRPr="00253C23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610,0</w:t>
            </w:r>
          </w:p>
        </w:tc>
        <w:tc>
          <w:tcPr>
            <w:tcW w:w="794" w:type="dxa"/>
          </w:tcPr>
          <w:p w14:paraId="3786A00A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4280F1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876C69" w14:textId="471C8FB4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  <w:tc>
          <w:tcPr>
            <w:tcW w:w="1186" w:type="dxa"/>
          </w:tcPr>
          <w:p w14:paraId="57C4DE91" w14:textId="438E05F5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9ECEE9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8D774D" w14:textId="14798AF3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-31,86</w:t>
            </w:r>
          </w:p>
        </w:tc>
        <w:tc>
          <w:tcPr>
            <w:tcW w:w="946" w:type="dxa"/>
          </w:tcPr>
          <w:p w14:paraId="786624EF" w14:textId="5316FA4E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A3EA0D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99099B" w14:textId="51824B08" w:rsidR="00AA2F5D" w:rsidRPr="00253C23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1 097,0</w:t>
            </w:r>
          </w:p>
        </w:tc>
        <w:tc>
          <w:tcPr>
            <w:tcW w:w="982" w:type="dxa"/>
          </w:tcPr>
          <w:p w14:paraId="36739C0D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367D96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7C9552" w14:textId="45DDD251" w:rsidR="00AA2F5D" w:rsidRPr="00253C23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097,0</w:t>
            </w:r>
          </w:p>
        </w:tc>
        <w:tc>
          <w:tcPr>
            <w:tcW w:w="945" w:type="dxa"/>
          </w:tcPr>
          <w:p w14:paraId="196709FC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F6D50D" w14:textId="77777777" w:rsidR="00AA2F5D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5818A8" w14:textId="3495FD92" w:rsidR="00AA2F5D" w:rsidRPr="00253C23" w:rsidRDefault="00AA2F5D" w:rsidP="00AA2F5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097,0</w:t>
            </w:r>
          </w:p>
        </w:tc>
      </w:tr>
    </w:tbl>
    <w:p w14:paraId="4645FB69" w14:textId="1181ADDF" w:rsidR="00670E8E" w:rsidRDefault="00670E8E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Целью предоставления льготы является оптимизация финансовых потоков.</w:t>
      </w:r>
      <w:r w:rsidRPr="003469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Применение налогового расхода способствует реализации мероприятий по достижению целей и задач социально-экономического развития Хвойнинского округа до 2026 года в рамках Стратегии социально-экономического развития Хвойнинского округа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года, утвержденного Решением Думы Хвойнинского округа от 30.06.2021 №110 «Об утверждении  Стратегии социально-экономического развития Хвойнинского округа Новгородской области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года».</w:t>
      </w:r>
    </w:p>
    <w:p w14:paraId="1FFD5E9B" w14:textId="3269724A" w:rsidR="00670E8E" w:rsidRDefault="00670E8E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Востребованность налоговой льготы определяется соотношением численности плательщиков, воспользовавшихся правом на льготы и численности плательщиков</w:t>
      </w:r>
      <w:r w:rsidR="00180EB0">
        <w:rPr>
          <w:rFonts w:ascii="Times New Roman" w:hAnsi="Times New Roman" w:cs="Times New Roman"/>
          <w:sz w:val="28"/>
          <w:szCs w:val="28"/>
        </w:rPr>
        <w:t>, обладающих потенциальным правом на применение льготы</w:t>
      </w:r>
      <w:r>
        <w:rPr>
          <w:rFonts w:ascii="Times New Roman" w:hAnsi="Times New Roman" w:cs="Times New Roman"/>
          <w:sz w:val="28"/>
          <w:szCs w:val="28"/>
        </w:rPr>
        <w:t xml:space="preserve"> за период 2021-202</w:t>
      </w:r>
      <w:r w:rsidR="00AA2F5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годы.</w:t>
      </w:r>
    </w:p>
    <w:p w14:paraId="65B94111" w14:textId="77777777" w:rsidR="00F56694" w:rsidRDefault="00F56694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556"/>
        <w:gridCol w:w="1535"/>
        <w:gridCol w:w="1547"/>
        <w:gridCol w:w="1707"/>
      </w:tblGrid>
      <w:tr w:rsidR="00AA2F5D" w14:paraId="0849BCA4" w14:textId="031E122C" w:rsidTr="00AA2F5D">
        <w:tc>
          <w:tcPr>
            <w:tcW w:w="4556" w:type="dxa"/>
          </w:tcPr>
          <w:p w14:paraId="0649CAB1" w14:textId="3CDB30BF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Показатель</w:t>
            </w:r>
          </w:p>
        </w:tc>
        <w:tc>
          <w:tcPr>
            <w:tcW w:w="1535" w:type="dxa"/>
          </w:tcPr>
          <w:p w14:paraId="57F19ED9" w14:textId="0D7CDF21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1547" w:type="dxa"/>
          </w:tcPr>
          <w:p w14:paraId="6B67CDA9" w14:textId="7EFE8D93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707" w:type="dxa"/>
          </w:tcPr>
          <w:p w14:paraId="33ABD157" w14:textId="402B09A4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</w:tr>
      <w:tr w:rsidR="00AA2F5D" w14:paraId="504B556B" w14:textId="618AC8A7" w:rsidTr="00AA2F5D">
        <w:tc>
          <w:tcPr>
            <w:tcW w:w="4556" w:type="dxa"/>
          </w:tcPr>
          <w:p w14:paraId="0FD696F4" w14:textId="1B3708A0" w:rsidR="00AA2F5D" w:rsidRPr="00670E8E" w:rsidRDefault="00AA2F5D" w:rsidP="00670E8E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Число плательщиков, воспользовавшихся правом на льготы</w:t>
            </w:r>
          </w:p>
        </w:tc>
        <w:tc>
          <w:tcPr>
            <w:tcW w:w="1535" w:type="dxa"/>
          </w:tcPr>
          <w:p w14:paraId="366729F1" w14:textId="7777777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669CB09" w14:textId="29582A9A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47" w:type="dxa"/>
          </w:tcPr>
          <w:p w14:paraId="35A33338" w14:textId="7777777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39EDB2F" w14:textId="2EC0CDC8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07" w:type="dxa"/>
          </w:tcPr>
          <w:p w14:paraId="3F6A9204" w14:textId="7777777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4409B8A" w14:textId="50F0C2B6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A2F5D" w14:paraId="62206F4C" w14:textId="5D9BD40C" w:rsidTr="00AA2F5D">
        <w:tc>
          <w:tcPr>
            <w:tcW w:w="4556" w:type="dxa"/>
          </w:tcPr>
          <w:p w14:paraId="7518BE50" w14:textId="0FB2884F" w:rsidR="00AA2F5D" w:rsidRPr="00670E8E" w:rsidRDefault="00AA2F5D" w:rsidP="00670E8E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Численность плательщиков, обладающая потенциальным правом на применение льготы</w:t>
            </w:r>
          </w:p>
        </w:tc>
        <w:tc>
          <w:tcPr>
            <w:tcW w:w="1535" w:type="dxa"/>
          </w:tcPr>
          <w:p w14:paraId="51D476D3" w14:textId="7777777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149F81A" w14:textId="76706B62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47" w:type="dxa"/>
          </w:tcPr>
          <w:p w14:paraId="3CD7457A" w14:textId="7777777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DBFCCCC" w14:textId="5EDF6FF7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07" w:type="dxa"/>
          </w:tcPr>
          <w:p w14:paraId="3F50E101" w14:textId="7777777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E22C52C" w14:textId="29911EA1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A2F5D" w14:paraId="0EC148B0" w14:textId="56F309A4" w:rsidTr="00AA2F5D">
        <w:tc>
          <w:tcPr>
            <w:tcW w:w="4556" w:type="dxa"/>
          </w:tcPr>
          <w:p w14:paraId="115A9180" w14:textId="2C8F36BB" w:rsidR="00AA2F5D" w:rsidRPr="00670E8E" w:rsidRDefault="00AA2F5D" w:rsidP="00670E8E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Востребованность, %</w:t>
            </w:r>
          </w:p>
        </w:tc>
        <w:tc>
          <w:tcPr>
            <w:tcW w:w="1535" w:type="dxa"/>
          </w:tcPr>
          <w:p w14:paraId="5A8C9BA3" w14:textId="71113833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547" w:type="dxa"/>
          </w:tcPr>
          <w:p w14:paraId="5F3BA8A2" w14:textId="37009936" w:rsidR="00AA2F5D" w:rsidRPr="00670E8E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707" w:type="dxa"/>
          </w:tcPr>
          <w:p w14:paraId="44C5BE8E" w14:textId="2B860D87" w:rsidR="00AA2F5D" w:rsidRDefault="00AA2F5D" w:rsidP="00670E8E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14:paraId="43396BA9" w14:textId="2BC4D199" w:rsidR="00670E8E" w:rsidRDefault="00D26756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Бюджетная эффективность налогового расхода рассчитывается </w:t>
      </w:r>
      <w:r w:rsidR="00AE71F4">
        <w:rPr>
          <w:rFonts w:ascii="Times New Roman" w:hAnsi="Times New Roman" w:cs="Times New Roman"/>
          <w:sz w:val="28"/>
          <w:szCs w:val="28"/>
        </w:rPr>
        <w:t xml:space="preserve">как отношение </w:t>
      </w:r>
      <w:bookmarkStart w:id="5" w:name="_Hlk164412533"/>
      <w:r w:rsidR="00AE71F4">
        <w:rPr>
          <w:rFonts w:ascii="Times New Roman" w:hAnsi="Times New Roman" w:cs="Times New Roman"/>
          <w:sz w:val="28"/>
          <w:szCs w:val="28"/>
        </w:rPr>
        <w:t>объема налогового расхода за отчетный период (202</w:t>
      </w:r>
      <w:r w:rsidR="00AA2F5D">
        <w:rPr>
          <w:rFonts w:ascii="Times New Roman" w:hAnsi="Times New Roman" w:cs="Times New Roman"/>
          <w:sz w:val="28"/>
          <w:szCs w:val="28"/>
        </w:rPr>
        <w:t>3</w:t>
      </w:r>
      <w:r w:rsidR="00AE71F4">
        <w:rPr>
          <w:rFonts w:ascii="Times New Roman" w:hAnsi="Times New Roman" w:cs="Times New Roman"/>
          <w:sz w:val="28"/>
          <w:szCs w:val="28"/>
        </w:rPr>
        <w:t xml:space="preserve"> г) </w:t>
      </w:r>
      <w:bookmarkEnd w:id="5"/>
      <w:r w:rsidR="00AE71F4">
        <w:rPr>
          <w:rFonts w:ascii="Times New Roman" w:hAnsi="Times New Roman" w:cs="Times New Roman"/>
          <w:sz w:val="28"/>
          <w:szCs w:val="28"/>
        </w:rPr>
        <w:t>к объему налогового расхода за предыдущий период (202</w:t>
      </w:r>
      <w:r w:rsidR="00AA2F5D">
        <w:rPr>
          <w:rFonts w:ascii="Times New Roman" w:hAnsi="Times New Roman" w:cs="Times New Roman"/>
          <w:sz w:val="28"/>
          <w:szCs w:val="28"/>
        </w:rPr>
        <w:t>2</w:t>
      </w:r>
      <w:r w:rsidR="00AE71F4">
        <w:rPr>
          <w:rFonts w:ascii="Times New Roman" w:hAnsi="Times New Roman" w:cs="Times New Roman"/>
          <w:sz w:val="28"/>
          <w:szCs w:val="28"/>
        </w:rPr>
        <w:t xml:space="preserve"> г):</w:t>
      </w:r>
    </w:p>
    <w:p w14:paraId="012BC0E6" w14:textId="598D328F" w:rsidR="00AE71F4" w:rsidRDefault="00AE71F4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Пээ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= 1 0</w:t>
      </w:r>
      <w:r w:rsidR="00AA2F5D">
        <w:rPr>
          <w:rFonts w:ascii="Times New Roman" w:hAnsi="Times New Roman" w:cs="Times New Roman"/>
          <w:sz w:val="28"/>
          <w:szCs w:val="28"/>
        </w:rPr>
        <w:t>97</w:t>
      </w:r>
      <w:r>
        <w:rPr>
          <w:rFonts w:ascii="Times New Roman" w:hAnsi="Times New Roman" w:cs="Times New Roman"/>
          <w:sz w:val="28"/>
          <w:szCs w:val="28"/>
        </w:rPr>
        <w:t xml:space="preserve"> / 1 </w:t>
      </w:r>
      <w:r w:rsidR="00AA2F5D">
        <w:rPr>
          <w:rFonts w:ascii="Times New Roman" w:hAnsi="Times New Roman" w:cs="Times New Roman"/>
          <w:sz w:val="28"/>
          <w:szCs w:val="28"/>
        </w:rPr>
        <w:t>610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AA2F5D">
        <w:rPr>
          <w:rFonts w:ascii="Times New Roman" w:hAnsi="Times New Roman" w:cs="Times New Roman"/>
          <w:sz w:val="28"/>
          <w:szCs w:val="28"/>
        </w:rPr>
        <w:t>0,68</w:t>
      </w:r>
    </w:p>
    <w:p w14:paraId="0CFDD1A6" w14:textId="5A744B4C" w:rsidR="00AE71F4" w:rsidRDefault="00AE71F4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Показатель эффективности принимает </w:t>
      </w:r>
      <w:r w:rsidR="00AA2F5D">
        <w:rPr>
          <w:rFonts w:ascii="Times New Roman" w:hAnsi="Times New Roman" w:cs="Times New Roman"/>
          <w:sz w:val="28"/>
          <w:szCs w:val="28"/>
        </w:rPr>
        <w:t>отрица</w:t>
      </w:r>
      <w:r>
        <w:rPr>
          <w:rFonts w:ascii="Times New Roman" w:hAnsi="Times New Roman" w:cs="Times New Roman"/>
          <w:sz w:val="28"/>
          <w:szCs w:val="28"/>
        </w:rPr>
        <w:t xml:space="preserve">тельное значение, </w:t>
      </w:r>
      <w:r w:rsidR="00AA2F5D">
        <w:rPr>
          <w:rFonts w:ascii="Times New Roman" w:hAnsi="Times New Roman" w:cs="Times New Roman"/>
          <w:sz w:val="28"/>
          <w:szCs w:val="28"/>
        </w:rPr>
        <w:t xml:space="preserve">снижение суммы налогового расхода обусловлено переоценкой кадастровой стоимости земельных участков, </w:t>
      </w:r>
      <w:r>
        <w:rPr>
          <w:rFonts w:ascii="Times New Roman" w:hAnsi="Times New Roman" w:cs="Times New Roman"/>
          <w:sz w:val="28"/>
          <w:szCs w:val="28"/>
        </w:rPr>
        <w:t>технический налоговый расход является эффективным.</w:t>
      </w:r>
    </w:p>
    <w:p w14:paraId="6D6559AA" w14:textId="77777777" w:rsidR="003024EB" w:rsidRDefault="003024EB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A61FBF" w14:textId="01D3C2DD" w:rsidR="00AE71F4" w:rsidRDefault="00AE71F4" w:rsidP="00AE71F4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6" w:name="_Hlk164416946"/>
      <w:r w:rsidRPr="00FE424D">
        <w:rPr>
          <w:rFonts w:ascii="Times New Roman" w:hAnsi="Times New Roman" w:cs="Times New Roman"/>
          <w:b/>
          <w:bCs/>
          <w:sz w:val="28"/>
          <w:szCs w:val="28"/>
        </w:rPr>
        <w:t>Оценка эффективности применения социальных расходов</w:t>
      </w:r>
      <w:r w:rsidR="0007580E">
        <w:rPr>
          <w:rFonts w:ascii="Times New Roman" w:hAnsi="Times New Roman" w:cs="Times New Roman"/>
          <w:b/>
          <w:bCs/>
          <w:sz w:val="28"/>
          <w:szCs w:val="28"/>
        </w:rPr>
        <w:t xml:space="preserve"> по земельному налогу</w:t>
      </w:r>
    </w:p>
    <w:p w14:paraId="5B73FF89" w14:textId="77777777" w:rsidR="00F56694" w:rsidRPr="00FE424D" w:rsidRDefault="00F56694" w:rsidP="00AE71F4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82"/>
        <w:gridCol w:w="929"/>
        <w:gridCol w:w="956"/>
        <w:gridCol w:w="929"/>
        <w:gridCol w:w="1186"/>
        <w:gridCol w:w="944"/>
        <w:gridCol w:w="976"/>
        <w:gridCol w:w="943"/>
      </w:tblGrid>
      <w:tr w:rsidR="00AA2F5D" w:rsidRPr="00253C23" w14:paraId="05079EA1" w14:textId="77777777" w:rsidTr="00AA2F5D">
        <w:tc>
          <w:tcPr>
            <w:tcW w:w="2603" w:type="dxa"/>
            <w:vMerge w:val="restart"/>
          </w:tcPr>
          <w:p w14:paraId="0AA60344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Фискальные характеристики налоговых расходов</w:t>
            </w:r>
          </w:p>
        </w:tc>
        <w:tc>
          <w:tcPr>
            <w:tcW w:w="929" w:type="dxa"/>
            <w:vMerge w:val="restart"/>
          </w:tcPr>
          <w:p w14:paraId="1DD80299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2021г</w:t>
            </w:r>
          </w:p>
        </w:tc>
        <w:tc>
          <w:tcPr>
            <w:tcW w:w="960" w:type="dxa"/>
            <w:vMerge w:val="restart"/>
          </w:tcPr>
          <w:p w14:paraId="02E87895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2022г</w:t>
            </w:r>
          </w:p>
        </w:tc>
        <w:tc>
          <w:tcPr>
            <w:tcW w:w="794" w:type="dxa"/>
            <w:vMerge w:val="restart"/>
          </w:tcPr>
          <w:p w14:paraId="0A022243" w14:textId="3E6F8C84" w:rsidR="00AA2F5D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</w:t>
            </w:r>
          </w:p>
        </w:tc>
        <w:tc>
          <w:tcPr>
            <w:tcW w:w="1186" w:type="dxa"/>
            <w:vMerge w:val="restart"/>
          </w:tcPr>
          <w:p w14:paraId="2B66AD2B" w14:textId="179353CA" w:rsidR="00AA2F5D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Темп роста (снижения)</w:t>
            </w:r>
          </w:p>
          <w:p w14:paraId="1D0E1794" w14:textId="66C4E9C1" w:rsidR="00AA2F5D" w:rsidRPr="00253C23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 к 2022г (%)</w:t>
            </w:r>
          </w:p>
        </w:tc>
        <w:tc>
          <w:tcPr>
            <w:tcW w:w="2873" w:type="dxa"/>
            <w:gridSpan w:val="3"/>
          </w:tcPr>
          <w:p w14:paraId="40AB41C9" w14:textId="77777777" w:rsidR="00AA2F5D" w:rsidRPr="00253C23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Прогноз</w:t>
            </w:r>
          </w:p>
        </w:tc>
      </w:tr>
      <w:tr w:rsidR="00AA2F5D" w:rsidRPr="00253C23" w14:paraId="5E32AA21" w14:textId="77777777" w:rsidTr="00AA2F5D">
        <w:tc>
          <w:tcPr>
            <w:tcW w:w="2603" w:type="dxa"/>
            <w:vMerge/>
          </w:tcPr>
          <w:p w14:paraId="105D3B77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  <w:vMerge/>
          </w:tcPr>
          <w:p w14:paraId="63BF07D0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</w:tcPr>
          <w:p w14:paraId="329BB09F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Merge/>
          </w:tcPr>
          <w:p w14:paraId="1CF6391D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Merge/>
          </w:tcPr>
          <w:p w14:paraId="19D3997B" w14:textId="0EE90875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65B3D5BA" w14:textId="7AA872DC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82" w:type="dxa"/>
          </w:tcPr>
          <w:p w14:paraId="3F1B3CCD" w14:textId="0320587C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45" w:type="dxa"/>
          </w:tcPr>
          <w:p w14:paraId="12F86475" w14:textId="15A55C36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</w:tr>
      <w:tr w:rsidR="00AA2F5D" w:rsidRPr="00253C23" w14:paraId="6D84AA7B" w14:textId="77777777" w:rsidTr="00AA2F5D">
        <w:tc>
          <w:tcPr>
            <w:tcW w:w="2603" w:type="dxa"/>
            <w:vMerge/>
          </w:tcPr>
          <w:p w14:paraId="58B594B8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491743CA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60" w:type="dxa"/>
          </w:tcPr>
          <w:p w14:paraId="1C907A45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4" w:type="dxa"/>
          </w:tcPr>
          <w:p w14:paraId="047CC11E" w14:textId="207564F9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86" w:type="dxa"/>
            <w:vMerge/>
          </w:tcPr>
          <w:p w14:paraId="6DAF7365" w14:textId="2CF9C163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7EEACAB8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82" w:type="dxa"/>
          </w:tcPr>
          <w:p w14:paraId="106FFDBE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45" w:type="dxa"/>
          </w:tcPr>
          <w:p w14:paraId="3366101B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AA2F5D" w:rsidRPr="00253C23" w14:paraId="1C23210D" w14:textId="77777777" w:rsidTr="00AA2F5D">
        <w:tc>
          <w:tcPr>
            <w:tcW w:w="2603" w:type="dxa"/>
          </w:tcPr>
          <w:p w14:paraId="158D2640" w14:textId="77777777" w:rsidR="00AA2F5D" w:rsidRPr="00253C23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налоговых расходов в результате освобождения от уплаты земельного налога в размере 100%</w:t>
            </w:r>
          </w:p>
        </w:tc>
        <w:tc>
          <w:tcPr>
            <w:tcW w:w="929" w:type="dxa"/>
          </w:tcPr>
          <w:p w14:paraId="63011893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18A980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2B7522" w14:textId="7E0DF534" w:rsidR="00AA2F5D" w:rsidRPr="00253C23" w:rsidRDefault="00AA2F5D" w:rsidP="00FE424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106,0</w:t>
            </w:r>
          </w:p>
        </w:tc>
        <w:tc>
          <w:tcPr>
            <w:tcW w:w="960" w:type="dxa"/>
          </w:tcPr>
          <w:p w14:paraId="333966D4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2AA5D0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27EB63" w14:textId="31E364F9" w:rsidR="00AA2F5D" w:rsidRPr="00253C23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129,4</w:t>
            </w:r>
          </w:p>
        </w:tc>
        <w:tc>
          <w:tcPr>
            <w:tcW w:w="794" w:type="dxa"/>
          </w:tcPr>
          <w:p w14:paraId="66D99BCC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A3A599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FCEE9AD" w14:textId="051770AC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  <w:tc>
          <w:tcPr>
            <w:tcW w:w="1186" w:type="dxa"/>
          </w:tcPr>
          <w:p w14:paraId="557E121A" w14:textId="410960AF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8940D1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8875CF" w14:textId="4757F336" w:rsidR="00AA2F5D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-57,19</w:t>
            </w:r>
          </w:p>
        </w:tc>
        <w:tc>
          <w:tcPr>
            <w:tcW w:w="946" w:type="dxa"/>
          </w:tcPr>
          <w:p w14:paraId="6A1C3E8B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0578A4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867199" w14:textId="42FC558E" w:rsidR="00AA2F5D" w:rsidRPr="00253C23" w:rsidRDefault="00AA2F5D" w:rsidP="00FE424D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82" w:type="dxa"/>
          </w:tcPr>
          <w:p w14:paraId="71C0E128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8AAEED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656315" w14:textId="476F399E" w:rsidR="00AA2F5D" w:rsidRPr="00253C23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  <w:tc>
          <w:tcPr>
            <w:tcW w:w="945" w:type="dxa"/>
          </w:tcPr>
          <w:p w14:paraId="0A97042F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883399" w14:textId="77777777" w:rsidR="00AA2F5D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305B16" w14:textId="6C0AA289" w:rsidR="00AA2F5D" w:rsidRPr="00253C23" w:rsidRDefault="00AA2F5D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</w:t>
            </w:r>
          </w:p>
        </w:tc>
      </w:tr>
      <w:bookmarkEnd w:id="6"/>
    </w:tbl>
    <w:p w14:paraId="25EF51DD" w14:textId="77777777" w:rsidR="00670E8E" w:rsidRDefault="00670E8E" w:rsidP="00670E8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EA3050" w14:textId="055FE0CE" w:rsidR="00FE424D" w:rsidRDefault="00FE424D" w:rsidP="00FE42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предоставления льгот по земельному налогу физическим лицам является повышение уровня и качества жизни граждан, нуждающихся в </w:t>
      </w:r>
      <w:r>
        <w:rPr>
          <w:rFonts w:ascii="Times New Roman" w:hAnsi="Times New Roman" w:cs="Times New Roman"/>
          <w:sz w:val="28"/>
          <w:szCs w:val="28"/>
        </w:rPr>
        <w:lastRenderedPageBreak/>
        <w:t>социальной поддержке. Применение налогового расхода способствует реализации мероприятий по достижению целей и задач социально-экономического развития Хвойнинского округа до 2026 года в рамках Стратегии социально-экономического развития Хвойнинского округа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года, утвержденного Решением Думы Хвойнинского округа от 30.06.2021 №110 «Об утверждении  Стратегии социально-экономического развития Хвойнинского округа Новгородской области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года»</w:t>
      </w:r>
    </w:p>
    <w:p w14:paraId="6F0ABCB0" w14:textId="32C39FA9" w:rsidR="00180EB0" w:rsidRDefault="00180EB0" w:rsidP="00180EB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Востребованность налоговой льготы определяется соотношением численности плательщиков, воспользовавшихся правом на льготы и общей численности плательщиков за период 2021-202</w:t>
      </w:r>
      <w:r w:rsidR="00B3765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годы.</w:t>
      </w:r>
    </w:p>
    <w:p w14:paraId="33C84E0B" w14:textId="77777777" w:rsidR="00180EB0" w:rsidRDefault="00180EB0" w:rsidP="00180EB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78"/>
        <w:gridCol w:w="1380"/>
        <w:gridCol w:w="1651"/>
        <w:gridCol w:w="1636"/>
      </w:tblGrid>
      <w:tr w:rsidR="00AA2F5D" w:rsidRPr="00670E8E" w14:paraId="131608E0" w14:textId="137BF792" w:rsidTr="00AA2F5D">
        <w:tc>
          <w:tcPr>
            <w:tcW w:w="4678" w:type="dxa"/>
          </w:tcPr>
          <w:p w14:paraId="143C7D89" w14:textId="77777777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Показатель</w:t>
            </w:r>
          </w:p>
        </w:tc>
        <w:tc>
          <w:tcPr>
            <w:tcW w:w="1380" w:type="dxa"/>
          </w:tcPr>
          <w:p w14:paraId="6FA8AE35" w14:textId="77777777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1651" w:type="dxa"/>
          </w:tcPr>
          <w:p w14:paraId="3530255C" w14:textId="77777777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636" w:type="dxa"/>
          </w:tcPr>
          <w:p w14:paraId="15D55FC7" w14:textId="02D8399F" w:rsidR="00AA2F5D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</w:tr>
      <w:tr w:rsidR="00AA2F5D" w:rsidRPr="00670E8E" w14:paraId="19E1EE50" w14:textId="35C81090" w:rsidTr="00AA2F5D">
        <w:tc>
          <w:tcPr>
            <w:tcW w:w="4678" w:type="dxa"/>
          </w:tcPr>
          <w:p w14:paraId="4F5F33AB" w14:textId="77777777" w:rsidR="00AA2F5D" w:rsidRPr="00670E8E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Число плательщиков, воспользовавшихся правом на льготы</w:t>
            </w:r>
          </w:p>
        </w:tc>
        <w:tc>
          <w:tcPr>
            <w:tcW w:w="1380" w:type="dxa"/>
          </w:tcPr>
          <w:p w14:paraId="27CA7C1C" w14:textId="77777777" w:rsidR="00C96138" w:rsidRDefault="00C96138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24E0D1A" w14:textId="79A41BC6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127</w:t>
            </w:r>
          </w:p>
        </w:tc>
        <w:tc>
          <w:tcPr>
            <w:tcW w:w="1651" w:type="dxa"/>
          </w:tcPr>
          <w:p w14:paraId="32A8B526" w14:textId="77777777" w:rsidR="00C96138" w:rsidRDefault="00C96138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7595A16" w14:textId="1E07F758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284</w:t>
            </w:r>
          </w:p>
        </w:tc>
        <w:tc>
          <w:tcPr>
            <w:tcW w:w="1636" w:type="dxa"/>
          </w:tcPr>
          <w:p w14:paraId="0F987341" w14:textId="77777777" w:rsidR="00C96138" w:rsidRDefault="00C96138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73031CA" w14:textId="0D3A45E7" w:rsidR="00AA2F5D" w:rsidRDefault="00C96138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91</w:t>
            </w:r>
          </w:p>
        </w:tc>
      </w:tr>
      <w:tr w:rsidR="00AA2F5D" w:rsidRPr="00670E8E" w14:paraId="4128994B" w14:textId="6EF2E52D" w:rsidTr="00AA2F5D">
        <w:tc>
          <w:tcPr>
            <w:tcW w:w="4678" w:type="dxa"/>
          </w:tcPr>
          <w:p w14:paraId="0B803142" w14:textId="1D044671" w:rsidR="00AA2F5D" w:rsidRPr="00670E8E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Общая численность плательщиков</w:t>
            </w:r>
          </w:p>
        </w:tc>
        <w:tc>
          <w:tcPr>
            <w:tcW w:w="1380" w:type="dxa"/>
          </w:tcPr>
          <w:p w14:paraId="4FEE5B4F" w14:textId="2BA9168A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8 611</w:t>
            </w:r>
          </w:p>
        </w:tc>
        <w:tc>
          <w:tcPr>
            <w:tcW w:w="1651" w:type="dxa"/>
          </w:tcPr>
          <w:p w14:paraId="0631D798" w14:textId="63DAE5EA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8 385</w:t>
            </w:r>
          </w:p>
        </w:tc>
        <w:tc>
          <w:tcPr>
            <w:tcW w:w="1636" w:type="dxa"/>
          </w:tcPr>
          <w:p w14:paraId="774EE488" w14:textId="31E469F8" w:rsidR="00AA2F5D" w:rsidRDefault="006553A4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8 555</w:t>
            </w:r>
          </w:p>
        </w:tc>
      </w:tr>
      <w:tr w:rsidR="00AA2F5D" w:rsidRPr="00670E8E" w14:paraId="241984BB" w14:textId="28A238E8" w:rsidTr="00AA2F5D">
        <w:tc>
          <w:tcPr>
            <w:tcW w:w="4678" w:type="dxa"/>
          </w:tcPr>
          <w:p w14:paraId="4D8D9921" w14:textId="77777777" w:rsidR="00AA2F5D" w:rsidRPr="00670E8E" w:rsidRDefault="00AA2F5D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Востребованность, %</w:t>
            </w:r>
          </w:p>
        </w:tc>
        <w:tc>
          <w:tcPr>
            <w:tcW w:w="1380" w:type="dxa"/>
          </w:tcPr>
          <w:p w14:paraId="4C385A62" w14:textId="3124BCCF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1,47</w:t>
            </w:r>
          </w:p>
        </w:tc>
        <w:tc>
          <w:tcPr>
            <w:tcW w:w="1651" w:type="dxa"/>
          </w:tcPr>
          <w:p w14:paraId="28F041D0" w14:textId="2153A9FD" w:rsidR="00AA2F5D" w:rsidRPr="00670E8E" w:rsidRDefault="00AA2F5D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3,39</w:t>
            </w:r>
          </w:p>
        </w:tc>
        <w:tc>
          <w:tcPr>
            <w:tcW w:w="1636" w:type="dxa"/>
          </w:tcPr>
          <w:p w14:paraId="726DEDBA" w14:textId="083797AE" w:rsidR="00AA2F5D" w:rsidRDefault="006553A4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1,06</w:t>
            </w:r>
          </w:p>
        </w:tc>
      </w:tr>
    </w:tbl>
    <w:p w14:paraId="62B792EC" w14:textId="77777777" w:rsidR="00F51C40" w:rsidRDefault="00F51C40" w:rsidP="00F51C4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7693C6" w14:textId="717B3D25" w:rsidR="005369CD" w:rsidRDefault="006476CE" w:rsidP="00B66C5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Налоговые льготы по земельному налогу физических лиц предоставленные в виде полного освобождения от уплаты налога отдельным категориям налогоплательщиков, относящимся к социально незащищенным группам населения, не носят экономического характера и не оказывают отрицательного влияния на показатели достижения целей социально-экономическо</w:t>
      </w:r>
      <w:r w:rsidR="0007580E">
        <w:rPr>
          <w:rFonts w:ascii="Times New Roman" w:hAnsi="Times New Roman" w:cs="Times New Roman"/>
          <w:sz w:val="28"/>
          <w:szCs w:val="28"/>
        </w:rPr>
        <w:t>й политики Хвойнинского муниципального округа, его эффективность определяется социальной значимостью, льгота является востребованной.</w:t>
      </w:r>
    </w:p>
    <w:p w14:paraId="784F1D14" w14:textId="77777777" w:rsidR="003024EB" w:rsidRDefault="003024EB" w:rsidP="00B66C5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912FA6" w14:textId="7CF657AC" w:rsidR="0007580E" w:rsidRDefault="00FF6CBD" w:rsidP="0007580E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="0007580E" w:rsidRPr="00574F1B">
        <w:rPr>
          <w:rFonts w:ascii="Times New Roman" w:hAnsi="Times New Roman" w:cs="Times New Roman"/>
          <w:b/>
          <w:bCs/>
          <w:sz w:val="28"/>
          <w:szCs w:val="28"/>
        </w:rPr>
        <w:t>Общая характеристика налоговых расходов</w:t>
      </w:r>
      <w:r w:rsidR="0007580E">
        <w:rPr>
          <w:rFonts w:ascii="Times New Roman" w:hAnsi="Times New Roman" w:cs="Times New Roman"/>
          <w:b/>
          <w:bCs/>
          <w:sz w:val="28"/>
          <w:szCs w:val="28"/>
        </w:rPr>
        <w:t xml:space="preserve"> по налогу на имущество физических лиц</w:t>
      </w:r>
    </w:p>
    <w:p w14:paraId="30619D79" w14:textId="1E9B3F55" w:rsidR="00543970" w:rsidRDefault="008060BC" w:rsidP="00543970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4775">
        <w:rPr>
          <w:rFonts w:ascii="Times New Roman" w:hAnsi="Times New Roman" w:cs="Times New Roman"/>
          <w:sz w:val="28"/>
          <w:szCs w:val="28"/>
        </w:rPr>
        <w:t>2.1.</w:t>
      </w:r>
      <w:r w:rsidR="0007580E">
        <w:rPr>
          <w:rFonts w:ascii="Times New Roman" w:hAnsi="Times New Roman" w:cs="Times New Roman"/>
          <w:sz w:val="28"/>
          <w:szCs w:val="28"/>
        </w:rPr>
        <w:t>В</w:t>
      </w:r>
      <w:r w:rsidR="00543970">
        <w:rPr>
          <w:rFonts w:ascii="Times New Roman" w:hAnsi="Times New Roman" w:cs="Times New Roman"/>
          <w:sz w:val="28"/>
          <w:szCs w:val="28"/>
        </w:rPr>
        <w:t xml:space="preserve"> соответствии с Решением Думы Хвойнинского муниципального округа от 13.11.2020 года №36 «О налоге на имущество физических лиц на территории Хвойнинского муниципального округа» установлены льготы в виде полного освобождения от уплаты налога следующим категориям налогоплательщикам:</w:t>
      </w:r>
    </w:p>
    <w:p w14:paraId="261B4150" w14:textId="68535CB8" w:rsidR="00543970" w:rsidRPr="0044678B" w:rsidRDefault="00543970" w:rsidP="00543970">
      <w:pPr>
        <w:pStyle w:val="ConsPlusNormal"/>
        <w:spacing w:line="276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-членам многодетных семей – собственникам жилых домов и жилых помещений (квартир, комнат) – в отношении жилых домов и жилых помещений (квартир, комнат), являющихся местом жительства многодетной семьи; многодетной семьей в целях настоящего решения является семья, имеющая в своем составе трех и более детей в возрасте до 18 лет;</w:t>
      </w:r>
    </w:p>
    <w:p w14:paraId="31349013" w14:textId="4A62EA6B" w:rsidR="00EF7F41" w:rsidRDefault="00EF7F41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F4360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воспользовал</w:t>
      </w:r>
      <w:r w:rsidR="00F4360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сь льготой </w:t>
      </w:r>
      <w:r w:rsidR="0094675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3E3F">
        <w:rPr>
          <w:rFonts w:ascii="Times New Roman" w:hAnsi="Times New Roman"/>
          <w:color w:val="000000" w:themeColor="text1"/>
          <w:sz w:val="28"/>
          <w:szCs w:val="28"/>
        </w:rPr>
        <w:t xml:space="preserve">член </w:t>
      </w:r>
      <w:r>
        <w:rPr>
          <w:rFonts w:ascii="Times New Roman" w:hAnsi="Times New Roman"/>
          <w:color w:val="000000" w:themeColor="text1"/>
          <w:sz w:val="28"/>
          <w:szCs w:val="28"/>
        </w:rPr>
        <w:t>многодетн</w:t>
      </w:r>
      <w:r w:rsidR="001B3E3F">
        <w:rPr>
          <w:rFonts w:ascii="Times New Roman" w:hAnsi="Times New Roman"/>
          <w:color w:val="000000" w:themeColor="text1"/>
          <w:sz w:val="28"/>
          <w:szCs w:val="28"/>
        </w:rPr>
        <w:t>ой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сем</w:t>
      </w:r>
      <w:r w:rsidR="00946754">
        <w:rPr>
          <w:rFonts w:ascii="Times New Roman" w:hAnsi="Times New Roman"/>
          <w:color w:val="000000" w:themeColor="text1"/>
          <w:sz w:val="28"/>
          <w:szCs w:val="28"/>
        </w:rPr>
        <w:t>ь</w:t>
      </w:r>
      <w:r w:rsidR="001B3E3F">
        <w:rPr>
          <w:rFonts w:ascii="Times New Roman" w:hAnsi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, общий объем льгот составил 0,</w:t>
      </w:r>
      <w:r w:rsidR="0094675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14:paraId="48FAE642" w14:textId="77777777" w:rsidR="00EF7F41" w:rsidRDefault="00EF7F41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_Hlk164419247"/>
      <w:r>
        <w:rPr>
          <w:rFonts w:ascii="Times New Roman" w:hAnsi="Times New Roman" w:cs="Times New Roman"/>
          <w:sz w:val="28"/>
          <w:szCs w:val="28"/>
        </w:rPr>
        <w:t>Данные льготы относятся к категории социальных налоговых расходов.</w:t>
      </w:r>
    </w:p>
    <w:bookmarkEnd w:id="7"/>
    <w:p w14:paraId="0711261B" w14:textId="6CA3EB5A" w:rsidR="00EF7F41" w:rsidRPr="00FE424D" w:rsidRDefault="00EF7F41" w:rsidP="00EF7F41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424D">
        <w:rPr>
          <w:rFonts w:ascii="Times New Roman" w:hAnsi="Times New Roman" w:cs="Times New Roman"/>
          <w:b/>
          <w:bCs/>
          <w:sz w:val="28"/>
          <w:szCs w:val="28"/>
        </w:rPr>
        <w:lastRenderedPageBreak/>
        <w:t>Оценка эффективности применения социальных расходов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налогу</w:t>
      </w:r>
      <w:r w:rsidR="00FF6CBD">
        <w:rPr>
          <w:rFonts w:ascii="Times New Roman" w:hAnsi="Times New Roman" w:cs="Times New Roman"/>
          <w:b/>
          <w:bCs/>
          <w:sz w:val="28"/>
          <w:szCs w:val="28"/>
        </w:rPr>
        <w:t xml:space="preserve"> на имущество физических лиц</w:t>
      </w:r>
    </w:p>
    <w:p w14:paraId="37EF8472" w14:textId="77777777" w:rsidR="00EF7F41" w:rsidRDefault="00EF7F41" w:rsidP="00EF7F41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82"/>
        <w:gridCol w:w="929"/>
        <w:gridCol w:w="956"/>
        <w:gridCol w:w="929"/>
        <w:gridCol w:w="1186"/>
        <w:gridCol w:w="944"/>
        <w:gridCol w:w="976"/>
        <w:gridCol w:w="943"/>
      </w:tblGrid>
      <w:tr w:rsidR="00946754" w:rsidRPr="00253C23" w14:paraId="7CA4419D" w14:textId="77777777" w:rsidTr="00946754">
        <w:tc>
          <w:tcPr>
            <w:tcW w:w="2603" w:type="dxa"/>
            <w:vMerge w:val="restart"/>
          </w:tcPr>
          <w:p w14:paraId="7AB8CA73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Фискальные характеристики налоговых расходов</w:t>
            </w:r>
          </w:p>
        </w:tc>
        <w:tc>
          <w:tcPr>
            <w:tcW w:w="929" w:type="dxa"/>
            <w:vMerge w:val="restart"/>
          </w:tcPr>
          <w:p w14:paraId="1E3B9118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2021г</w:t>
            </w:r>
          </w:p>
        </w:tc>
        <w:tc>
          <w:tcPr>
            <w:tcW w:w="960" w:type="dxa"/>
            <w:vMerge w:val="restart"/>
          </w:tcPr>
          <w:p w14:paraId="6E3A0E2C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2022г</w:t>
            </w:r>
          </w:p>
        </w:tc>
        <w:tc>
          <w:tcPr>
            <w:tcW w:w="794" w:type="dxa"/>
            <w:vMerge w:val="restart"/>
          </w:tcPr>
          <w:p w14:paraId="783B049E" w14:textId="4AC567A0" w:rsidR="00946754" w:rsidRDefault="00946754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</w:t>
            </w:r>
          </w:p>
        </w:tc>
        <w:tc>
          <w:tcPr>
            <w:tcW w:w="1186" w:type="dxa"/>
            <w:vMerge w:val="restart"/>
          </w:tcPr>
          <w:p w14:paraId="443EA0A0" w14:textId="3BF9C658" w:rsidR="00946754" w:rsidRDefault="00946754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Темп роста (снижения)</w:t>
            </w:r>
          </w:p>
          <w:p w14:paraId="31A4F0AB" w14:textId="28993C75" w:rsidR="00946754" w:rsidRPr="00253C23" w:rsidRDefault="00946754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 к 2022г (%)</w:t>
            </w:r>
          </w:p>
        </w:tc>
        <w:tc>
          <w:tcPr>
            <w:tcW w:w="2873" w:type="dxa"/>
            <w:gridSpan w:val="3"/>
          </w:tcPr>
          <w:p w14:paraId="1FB1A218" w14:textId="77777777" w:rsidR="00946754" w:rsidRPr="00253C23" w:rsidRDefault="00946754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Прогноз</w:t>
            </w:r>
          </w:p>
        </w:tc>
      </w:tr>
      <w:tr w:rsidR="00946754" w:rsidRPr="00253C23" w14:paraId="7BB663BE" w14:textId="77777777" w:rsidTr="00946754">
        <w:tc>
          <w:tcPr>
            <w:tcW w:w="2603" w:type="dxa"/>
            <w:vMerge/>
          </w:tcPr>
          <w:p w14:paraId="44762E81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  <w:vMerge/>
          </w:tcPr>
          <w:p w14:paraId="04E2D81E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</w:tcPr>
          <w:p w14:paraId="0D89B4CB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Merge/>
          </w:tcPr>
          <w:p w14:paraId="5C8EACC7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Merge/>
          </w:tcPr>
          <w:p w14:paraId="76E98491" w14:textId="0B2D1BC3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778FB10C" w14:textId="7062B7BE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8D7FC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82" w:type="dxa"/>
          </w:tcPr>
          <w:p w14:paraId="5E881BA8" w14:textId="45215034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8D7FC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45" w:type="dxa"/>
          </w:tcPr>
          <w:p w14:paraId="2699F771" w14:textId="0E9A79BE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8D7FC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</w:tr>
      <w:tr w:rsidR="00946754" w:rsidRPr="00253C23" w14:paraId="58C7BFB3" w14:textId="77777777" w:rsidTr="00946754">
        <w:tc>
          <w:tcPr>
            <w:tcW w:w="2603" w:type="dxa"/>
            <w:vMerge/>
          </w:tcPr>
          <w:p w14:paraId="1F1D6AFC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469DFBDF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60" w:type="dxa"/>
          </w:tcPr>
          <w:p w14:paraId="35D467F0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4" w:type="dxa"/>
          </w:tcPr>
          <w:p w14:paraId="27432DAF" w14:textId="724ED081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86" w:type="dxa"/>
            <w:vMerge/>
          </w:tcPr>
          <w:p w14:paraId="30A4386E" w14:textId="68873D2F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2715B06D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82" w:type="dxa"/>
          </w:tcPr>
          <w:p w14:paraId="061DFE9F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45" w:type="dxa"/>
          </w:tcPr>
          <w:p w14:paraId="47BDD601" w14:textId="77777777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946754" w:rsidRPr="00253C23" w14:paraId="7C449342" w14:textId="77777777" w:rsidTr="00946754">
        <w:tc>
          <w:tcPr>
            <w:tcW w:w="2603" w:type="dxa"/>
          </w:tcPr>
          <w:p w14:paraId="02121FFB" w14:textId="0C4CCC31" w:rsidR="00946754" w:rsidRPr="00253C23" w:rsidRDefault="00946754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налоговых расходов в результате освобождения от уплаты налога на имущество физических лиц в размере 100%</w:t>
            </w:r>
          </w:p>
        </w:tc>
        <w:tc>
          <w:tcPr>
            <w:tcW w:w="929" w:type="dxa"/>
          </w:tcPr>
          <w:p w14:paraId="0C618D85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7ED6AD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57AB03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FE6D86" w14:textId="04C82C49" w:rsidR="00946754" w:rsidRPr="00253C23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60" w:type="dxa"/>
          </w:tcPr>
          <w:p w14:paraId="64BC9198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2A698F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703D03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32057A9" w14:textId="5448584C" w:rsidR="00946754" w:rsidRPr="00253C23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794" w:type="dxa"/>
          </w:tcPr>
          <w:p w14:paraId="3AE49351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94D7ED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C64E3D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F59D3E" w14:textId="09C4BFC6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186" w:type="dxa"/>
          </w:tcPr>
          <w:p w14:paraId="4ACFB786" w14:textId="573C64D8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C07450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F93233" w14:textId="77777777" w:rsidR="00946754" w:rsidRDefault="00946754" w:rsidP="00EF7F41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B3AD25D" w14:textId="32C9EDED" w:rsidR="00946754" w:rsidRDefault="00946754" w:rsidP="00EF7F41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-40</w:t>
            </w:r>
          </w:p>
        </w:tc>
        <w:tc>
          <w:tcPr>
            <w:tcW w:w="946" w:type="dxa"/>
          </w:tcPr>
          <w:p w14:paraId="1AA5278F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EB5078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0C98BF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7AFC48" w14:textId="564CF604" w:rsidR="00946754" w:rsidRPr="00253C23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F436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82" w:type="dxa"/>
          </w:tcPr>
          <w:p w14:paraId="5B2D5D8D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6ACCC0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C55771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3DDC7B" w14:textId="0FD250FC" w:rsidR="00946754" w:rsidRPr="00253C23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F436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45" w:type="dxa"/>
          </w:tcPr>
          <w:p w14:paraId="324048E7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39A73F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6BD37C" w14:textId="77777777" w:rsidR="00946754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9D21A38" w14:textId="5D1AED62" w:rsidR="00946754" w:rsidRPr="00253C23" w:rsidRDefault="00946754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F436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</w:tbl>
    <w:p w14:paraId="431E0651" w14:textId="77777777" w:rsidR="009E3627" w:rsidRDefault="009E3627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B1E5AC" w14:textId="46FDCF83" w:rsidR="00EF7F41" w:rsidRDefault="00EF7F41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предоставления льгот по налогу на имущество физических лиц является повышение уровня и качества жизни граждан, нуждающихся в социальной поддержке. Применение налогового расхода способствует реализации мероприятий по достижению целей и задач социально-экономического развития Хвойнинского округа до 2026 года в рамках Стратегии социально-экономического развития Хвойнинского округа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года, утвержденного Решением Думы Хвойнинского округа от 30.06.2021 №110 «Об утверждении  Стратегии социально-экономического развития Хвойнинского округа Новгородской области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года».</w:t>
      </w:r>
    </w:p>
    <w:p w14:paraId="7FC4DF8E" w14:textId="59779060" w:rsidR="00EF7F41" w:rsidRDefault="00EF7F41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Востребованность налоговой льготы определяется соотношением численности плательщиков, воспользовавшихся правом на льготы и численности плательщиков, обладающих потенциальным правом на применение льготы за период 2021-202</w:t>
      </w:r>
      <w:r w:rsidR="00F4360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годы.</w:t>
      </w:r>
    </w:p>
    <w:p w14:paraId="1A19A537" w14:textId="77777777" w:rsidR="00EF7F41" w:rsidRDefault="00EF7F41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957"/>
        <w:gridCol w:w="1417"/>
        <w:gridCol w:w="1559"/>
        <w:gridCol w:w="1412"/>
      </w:tblGrid>
      <w:tr w:rsidR="00F43602" w14:paraId="1CABA0FA" w14:textId="0A3047E3" w:rsidTr="008D7FCF">
        <w:tc>
          <w:tcPr>
            <w:tcW w:w="4957" w:type="dxa"/>
          </w:tcPr>
          <w:p w14:paraId="64E3FA82" w14:textId="77777777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Показатель</w:t>
            </w:r>
          </w:p>
        </w:tc>
        <w:tc>
          <w:tcPr>
            <w:tcW w:w="1417" w:type="dxa"/>
          </w:tcPr>
          <w:p w14:paraId="190E2AAA" w14:textId="77777777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1559" w:type="dxa"/>
          </w:tcPr>
          <w:p w14:paraId="4F8782A4" w14:textId="77777777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412" w:type="dxa"/>
          </w:tcPr>
          <w:p w14:paraId="79428FAD" w14:textId="3BBD2CDE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</w:tr>
      <w:tr w:rsidR="00F43602" w14:paraId="09AE9032" w14:textId="098ED33E" w:rsidTr="008D7FCF">
        <w:tc>
          <w:tcPr>
            <w:tcW w:w="4957" w:type="dxa"/>
          </w:tcPr>
          <w:p w14:paraId="7F4B50A9" w14:textId="77777777" w:rsidR="00F43602" w:rsidRPr="00670E8E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Число плательщиков, воспользовавшихся правом на льготы</w:t>
            </w:r>
          </w:p>
        </w:tc>
        <w:tc>
          <w:tcPr>
            <w:tcW w:w="1417" w:type="dxa"/>
          </w:tcPr>
          <w:p w14:paraId="07626C4B" w14:textId="0D71B8DE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</w:tcPr>
          <w:p w14:paraId="65E12753" w14:textId="1B25F13C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12" w:type="dxa"/>
          </w:tcPr>
          <w:p w14:paraId="474A9A82" w14:textId="636F20B4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43602" w14:paraId="0DA56704" w14:textId="141654C8" w:rsidTr="008D7FCF">
        <w:tc>
          <w:tcPr>
            <w:tcW w:w="4957" w:type="dxa"/>
          </w:tcPr>
          <w:p w14:paraId="08DE7701" w14:textId="28DE2668" w:rsidR="00F43602" w:rsidRPr="00670E8E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Численность плательщиков, обладающая потенциальным правом на применение льготы (численность членов многодетных семей по состоянию на 01.01.22</w:t>
            </w:r>
            <w:r w:rsidR="008D7FCF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01.01.23</w:t>
            </w:r>
            <w:r w:rsidR="008D7FCF">
              <w:rPr>
                <w:rFonts w:ascii="Times New Roman" w:hAnsi="Times New Roman" w:cs="Times New Roman"/>
                <w:sz w:val="18"/>
                <w:szCs w:val="18"/>
              </w:rPr>
              <w:t>, и 01.01.24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соответственно)</w:t>
            </w:r>
          </w:p>
        </w:tc>
        <w:tc>
          <w:tcPr>
            <w:tcW w:w="1417" w:type="dxa"/>
          </w:tcPr>
          <w:p w14:paraId="43B9BB93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3D1EA1E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7ABD72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988149D" w14:textId="670F569D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559" w:type="dxa"/>
          </w:tcPr>
          <w:p w14:paraId="763E3E5B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8BF6E24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8B36220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48BAE2A" w14:textId="72F128B3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919</w:t>
            </w:r>
          </w:p>
        </w:tc>
        <w:tc>
          <w:tcPr>
            <w:tcW w:w="1412" w:type="dxa"/>
          </w:tcPr>
          <w:p w14:paraId="3EE30D90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4685021" w14:textId="77777777" w:rsidR="008D7FCF" w:rsidRDefault="008D7FCF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BF5C93" w14:textId="77777777" w:rsidR="008D7FCF" w:rsidRDefault="008D7FCF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7BF312F" w14:textId="390E279B" w:rsidR="008D7FCF" w:rsidRDefault="000D1819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924</w:t>
            </w:r>
          </w:p>
        </w:tc>
      </w:tr>
      <w:tr w:rsidR="00F43602" w14:paraId="318080C8" w14:textId="3CCE9837" w:rsidTr="008D7FCF">
        <w:tc>
          <w:tcPr>
            <w:tcW w:w="4957" w:type="dxa"/>
          </w:tcPr>
          <w:p w14:paraId="1D6DAB32" w14:textId="77777777" w:rsidR="00F43602" w:rsidRPr="00670E8E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Востребованность, %</w:t>
            </w:r>
          </w:p>
        </w:tc>
        <w:tc>
          <w:tcPr>
            <w:tcW w:w="1417" w:type="dxa"/>
          </w:tcPr>
          <w:p w14:paraId="134D4D1F" w14:textId="018C7D6A" w:rsidR="00F43602" w:rsidRPr="00670E8E" w:rsidRDefault="00F43602" w:rsidP="00EF7F41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14:paraId="17945B55" w14:textId="4CEC72F4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0,33</w:t>
            </w:r>
          </w:p>
        </w:tc>
        <w:tc>
          <w:tcPr>
            <w:tcW w:w="1412" w:type="dxa"/>
          </w:tcPr>
          <w:p w14:paraId="5CB23C09" w14:textId="15525F7E" w:rsidR="00F43602" w:rsidRDefault="000D1819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0,11</w:t>
            </w:r>
          </w:p>
        </w:tc>
      </w:tr>
    </w:tbl>
    <w:p w14:paraId="29D93546" w14:textId="77777777" w:rsidR="00EF7F41" w:rsidRDefault="00EF7F41" w:rsidP="00EF7F4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88806B6" w14:textId="04FE21B9" w:rsidR="00EF7F41" w:rsidRDefault="00FF6CBD" w:rsidP="00FF6CB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Налоговые льготы по налогу на имущество физических лиц предоставленные в виде полного освобождения от уплаты налога отдельным категориям налогоплательщиков, относящимся к социально незащищенным группам населения, не носят экономического характера и не оказывают отрицательного влияния на показатели достижения целей социально-экономической политики Хвойнинского муниципального округа, его эффективность определяется социальной значимостью, льгота является востребованной.</w:t>
      </w:r>
    </w:p>
    <w:p w14:paraId="29682FC8" w14:textId="625AB391" w:rsidR="00027916" w:rsidRDefault="001D4775" w:rsidP="00027916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</w:t>
      </w:r>
      <w:r w:rsidR="00FF6CBD">
        <w:rPr>
          <w:rFonts w:ascii="Times New Roman" w:hAnsi="Times New Roman" w:cs="Times New Roman"/>
          <w:sz w:val="28"/>
          <w:szCs w:val="28"/>
        </w:rPr>
        <w:t>В</w:t>
      </w:r>
      <w:r w:rsidR="00027916">
        <w:rPr>
          <w:rFonts w:ascii="Times New Roman" w:hAnsi="Times New Roman" w:cs="Times New Roman"/>
          <w:sz w:val="28"/>
          <w:szCs w:val="28"/>
        </w:rPr>
        <w:t xml:space="preserve"> соответствии с Решением Думы Хвойнинского муниципального округа от 13.11.2020 года №36 «О налоге на имущество физических лиц на территории Хвойнинского муниципального округа» установлен</w:t>
      </w:r>
      <w:r w:rsidR="00A257FE">
        <w:rPr>
          <w:rFonts w:ascii="Times New Roman" w:hAnsi="Times New Roman" w:cs="Times New Roman"/>
          <w:sz w:val="28"/>
          <w:szCs w:val="28"/>
        </w:rPr>
        <w:t>а</w:t>
      </w:r>
      <w:r w:rsidR="00027916">
        <w:rPr>
          <w:rFonts w:ascii="Times New Roman" w:hAnsi="Times New Roman" w:cs="Times New Roman"/>
          <w:sz w:val="28"/>
          <w:szCs w:val="28"/>
        </w:rPr>
        <w:t xml:space="preserve"> льготная (пониженная) налоговая ставка - 1%, в отношении следующих объектов налогообложения:</w:t>
      </w:r>
    </w:p>
    <w:p w14:paraId="633EB8C3" w14:textId="49F92B68" w:rsidR="00027916" w:rsidRDefault="00027916" w:rsidP="00027916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-о</w:t>
      </w:r>
      <w:r w:rsidRPr="00027916">
        <w:rPr>
          <w:rFonts w:ascii="Times New Roman" w:eastAsia="Calibri" w:hAnsi="Times New Roman" w:cs="Times New Roman"/>
          <w:sz w:val="28"/>
          <w:szCs w:val="28"/>
          <w:lang w:eastAsia="ru-RU"/>
        </w:rPr>
        <w:t>бъекты налогообложения, включенные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</w:t>
      </w:r>
      <w:r w:rsidRPr="00027916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кадастровой стоимостью </w:t>
      </w:r>
      <w:r w:rsidRPr="00027916">
        <w:rPr>
          <w:rFonts w:ascii="Times New Roman" w:eastAsia="Times New Roman" w:hAnsi="Times New Roman" w:cs="Arial"/>
          <w:sz w:val="28"/>
          <w:szCs w:val="28"/>
          <w:lang w:eastAsia="ru-RU"/>
        </w:rPr>
        <w:t>до 4 200 000 рублей включительно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14:paraId="37A6F82E" w14:textId="10514F60" w:rsidR="00027916" w:rsidRDefault="00027916" w:rsidP="00027916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Целью предоставления льготной (пониженной) ставки является поддержка малого и среднего бизнеса.</w:t>
      </w:r>
      <w:r w:rsidRPr="000279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202</w:t>
      </w:r>
      <w:r w:rsidR="00F4360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воспользовались льготой 4</w:t>
      </w:r>
      <w:r w:rsidR="00F4360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предпринимател</w:t>
      </w:r>
      <w:r w:rsidR="00F43602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, общий объем льгот составил 4</w:t>
      </w:r>
      <w:r w:rsidR="00FF6CBD">
        <w:rPr>
          <w:rFonts w:ascii="Times New Roman" w:hAnsi="Times New Roman" w:cs="Times New Roman"/>
          <w:sz w:val="28"/>
          <w:szCs w:val="28"/>
        </w:rPr>
        <w:t>1</w:t>
      </w:r>
      <w:r w:rsidR="00F43602">
        <w:rPr>
          <w:rFonts w:ascii="Times New Roman" w:hAnsi="Times New Roman" w:cs="Times New Roman"/>
          <w:sz w:val="28"/>
          <w:szCs w:val="28"/>
        </w:rPr>
        <w:t>0,4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14:paraId="2273DE36" w14:textId="347A6644" w:rsidR="001D4775" w:rsidRDefault="001D4775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льготы относятся к категории стимулирующих налоговых расходов.</w:t>
      </w:r>
    </w:p>
    <w:p w14:paraId="69C6BE4D" w14:textId="77777777" w:rsidR="003024EB" w:rsidRDefault="003024EB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24BF3C" w14:textId="41EDB137" w:rsidR="001D4775" w:rsidRPr="00FE424D" w:rsidRDefault="001D4775" w:rsidP="001D4775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424D">
        <w:rPr>
          <w:rFonts w:ascii="Times New Roman" w:hAnsi="Times New Roman" w:cs="Times New Roman"/>
          <w:b/>
          <w:bCs/>
          <w:sz w:val="28"/>
          <w:szCs w:val="28"/>
        </w:rPr>
        <w:t xml:space="preserve">Оценка эффективности применения </w:t>
      </w:r>
      <w:r>
        <w:rPr>
          <w:rFonts w:ascii="Times New Roman" w:hAnsi="Times New Roman" w:cs="Times New Roman"/>
          <w:b/>
          <w:bCs/>
          <w:sz w:val="28"/>
          <w:szCs w:val="28"/>
        </w:rPr>
        <w:t>стимулирующих налоговых</w:t>
      </w:r>
      <w:r w:rsidRPr="00FE424D">
        <w:rPr>
          <w:rFonts w:ascii="Times New Roman" w:hAnsi="Times New Roman" w:cs="Times New Roman"/>
          <w:b/>
          <w:bCs/>
          <w:sz w:val="28"/>
          <w:szCs w:val="28"/>
        </w:rPr>
        <w:t xml:space="preserve"> расходов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налогу на имущество физических лиц</w:t>
      </w:r>
    </w:p>
    <w:p w14:paraId="7DC9536F" w14:textId="77777777" w:rsidR="001D4775" w:rsidRDefault="001D4775" w:rsidP="001D4775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82"/>
        <w:gridCol w:w="929"/>
        <w:gridCol w:w="956"/>
        <w:gridCol w:w="929"/>
        <w:gridCol w:w="1186"/>
        <w:gridCol w:w="944"/>
        <w:gridCol w:w="976"/>
        <w:gridCol w:w="943"/>
      </w:tblGrid>
      <w:tr w:rsidR="00F43602" w:rsidRPr="00253C23" w14:paraId="06B5224F" w14:textId="77777777" w:rsidTr="00F43602">
        <w:tc>
          <w:tcPr>
            <w:tcW w:w="2604" w:type="dxa"/>
            <w:vMerge w:val="restart"/>
          </w:tcPr>
          <w:p w14:paraId="2F92C615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Фискальные характеристики налоговых расходов</w:t>
            </w:r>
          </w:p>
        </w:tc>
        <w:tc>
          <w:tcPr>
            <w:tcW w:w="929" w:type="dxa"/>
            <w:vMerge w:val="restart"/>
          </w:tcPr>
          <w:p w14:paraId="2CC5D7BD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2021г</w:t>
            </w:r>
          </w:p>
        </w:tc>
        <w:tc>
          <w:tcPr>
            <w:tcW w:w="960" w:type="dxa"/>
            <w:vMerge w:val="restart"/>
          </w:tcPr>
          <w:p w14:paraId="3CF24BC5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2022г</w:t>
            </w:r>
          </w:p>
        </w:tc>
        <w:tc>
          <w:tcPr>
            <w:tcW w:w="793" w:type="dxa"/>
            <w:vMerge w:val="restart"/>
          </w:tcPr>
          <w:p w14:paraId="18B13268" w14:textId="01B92423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</w:t>
            </w:r>
          </w:p>
        </w:tc>
        <w:tc>
          <w:tcPr>
            <w:tcW w:w="1186" w:type="dxa"/>
            <w:vMerge w:val="restart"/>
          </w:tcPr>
          <w:p w14:paraId="3651A3CD" w14:textId="5C147AA0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Темп роста (снижения)</w:t>
            </w:r>
          </w:p>
          <w:p w14:paraId="7505C424" w14:textId="797B8ACD" w:rsidR="00F43602" w:rsidRPr="00253C23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2023г к 2022г (%)</w:t>
            </w:r>
          </w:p>
        </w:tc>
        <w:tc>
          <w:tcPr>
            <w:tcW w:w="2873" w:type="dxa"/>
            <w:gridSpan w:val="3"/>
          </w:tcPr>
          <w:p w14:paraId="79427CA8" w14:textId="77777777" w:rsidR="00F43602" w:rsidRPr="00253C23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Прогноз</w:t>
            </w:r>
          </w:p>
        </w:tc>
      </w:tr>
      <w:tr w:rsidR="00F43602" w:rsidRPr="00253C23" w14:paraId="6C880587" w14:textId="77777777" w:rsidTr="00F43602">
        <w:tc>
          <w:tcPr>
            <w:tcW w:w="2604" w:type="dxa"/>
            <w:vMerge/>
          </w:tcPr>
          <w:p w14:paraId="6DF1EC1D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  <w:vMerge/>
          </w:tcPr>
          <w:p w14:paraId="74FC164F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</w:tcPr>
          <w:p w14:paraId="05F0C59F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" w:type="dxa"/>
            <w:vMerge/>
          </w:tcPr>
          <w:p w14:paraId="29E460A9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Merge/>
          </w:tcPr>
          <w:p w14:paraId="00DA0E0D" w14:textId="60E770EF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4859BF6C" w14:textId="654ADF9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09277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82" w:type="dxa"/>
          </w:tcPr>
          <w:p w14:paraId="36115CA4" w14:textId="6EF9B4A3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09277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945" w:type="dxa"/>
          </w:tcPr>
          <w:p w14:paraId="531BCCAE" w14:textId="4D238FA3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09277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</w:tr>
      <w:tr w:rsidR="00F43602" w:rsidRPr="00253C23" w14:paraId="31C6FD42" w14:textId="77777777" w:rsidTr="00F43602">
        <w:tc>
          <w:tcPr>
            <w:tcW w:w="2604" w:type="dxa"/>
            <w:vMerge/>
          </w:tcPr>
          <w:p w14:paraId="3948EF79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9" w:type="dxa"/>
          </w:tcPr>
          <w:p w14:paraId="3E17D04C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60" w:type="dxa"/>
          </w:tcPr>
          <w:p w14:paraId="329EB732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3" w:type="dxa"/>
          </w:tcPr>
          <w:p w14:paraId="3DE6559B" w14:textId="4F4BFFFD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86" w:type="dxa"/>
            <w:vMerge/>
          </w:tcPr>
          <w:p w14:paraId="0DE6CCDD" w14:textId="395CF316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6" w:type="dxa"/>
          </w:tcPr>
          <w:p w14:paraId="6A4DE9A3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82" w:type="dxa"/>
          </w:tcPr>
          <w:p w14:paraId="4A090AA0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45" w:type="dxa"/>
          </w:tcPr>
          <w:p w14:paraId="57E971FE" w14:textId="77777777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F43602" w:rsidRPr="00253C23" w14:paraId="29347518" w14:textId="77777777" w:rsidTr="00F43602">
        <w:tc>
          <w:tcPr>
            <w:tcW w:w="2604" w:type="dxa"/>
          </w:tcPr>
          <w:p w14:paraId="39EE9A9A" w14:textId="60A7CFC3" w:rsidR="00F43602" w:rsidRPr="00253C23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выпадающих доходов в результате предоставления пониженной льготной налоговой ставки</w:t>
            </w:r>
          </w:p>
        </w:tc>
        <w:tc>
          <w:tcPr>
            <w:tcW w:w="929" w:type="dxa"/>
          </w:tcPr>
          <w:p w14:paraId="11ADE6AE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7767CB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D5B4A2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7F752F" w14:textId="07F4D437" w:rsidR="00F43602" w:rsidRPr="00253C23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409,9</w:t>
            </w:r>
          </w:p>
        </w:tc>
        <w:tc>
          <w:tcPr>
            <w:tcW w:w="960" w:type="dxa"/>
          </w:tcPr>
          <w:p w14:paraId="1BBF46BF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409C97B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834115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64B4D3" w14:textId="5C50008A" w:rsidR="00F43602" w:rsidRPr="00253C23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433,1</w:t>
            </w:r>
          </w:p>
        </w:tc>
        <w:tc>
          <w:tcPr>
            <w:tcW w:w="793" w:type="dxa"/>
          </w:tcPr>
          <w:p w14:paraId="22B479DC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E3BD51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1AD508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C00701" w14:textId="0A949C1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410,4</w:t>
            </w:r>
          </w:p>
        </w:tc>
        <w:tc>
          <w:tcPr>
            <w:tcW w:w="1186" w:type="dxa"/>
          </w:tcPr>
          <w:p w14:paraId="2679AF3D" w14:textId="486EE124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446D8F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2BDBD8" w14:textId="77777777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9DBF98" w14:textId="243F8FFC" w:rsidR="00F43602" w:rsidRDefault="00F43602" w:rsidP="001D4775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-5,2</w:t>
            </w:r>
          </w:p>
        </w:tc>
        <w:tc>
          <w:tcPr>
            <w:tcW w:w="946" w:type="dxa"/>
          </w:tcPr>
          <w:p w14:paraId="0CCBE0B2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77C22B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609343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FE282F" w14:textId="2BE80949" w:rsidR="00F43602" w:rsidRPr="00253C23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410,4</w:t>
            </w:r>
            <w:r w:rsidRPr="00253C2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82" w:type="dxa"/>
          </w:tcPr>
          <w:p w14:paraId="615891C7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DD6AAB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51E0C3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286CFC" w14:textId="6985B188" w:rsidR="00F43602" w:rsidRPr="00253C23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410,4</w:t>
            </w:r>
          </w:p>
        </w:tc>
        <w:tc>
          <w:tcPr>
            <w:tcW w:w="945" w:type="dxa"/>
          </w:tcPr>
          <w:p w14:paraId="6BE9D8B6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2B9DCE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5199A9" w14:textId="77777777" w:rsidR="00F43602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80E094" w14:textId="698748EA" w:rsidR="00F43602" w:rsidRPr="00253C23" w:rsidRDefault="00F43602" w:rsidP="008B1D9C">
            <w:pPr>
              <w:spacing w:line="276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410,4</w:t>
            </w:r>
          </w:p>
        </w:tc>
      </w:tr>
    </w:tbl>
    <w:p w14:paraId="1183CB84" w14:textId="77777777" w:rsidR="001D4775" w:rsidRDefault="001D4775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7CDFB3" w14:textId="7E2529AA" w:rsidR="001D4775" w:rsidRDefault="001D4775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предоставления</w:t>
      </w:r>
      <w:r w:rsidR="003B45A5">
        <w:rPr>
          <w:rFonts w:ascii="Times New Roman" w:hAnsi="Times New Roman" w:cs="Times New Roman"/>
          <w:sz w:val="28"/>
          <w:szCs w:val="28"/>
        </w:rPr>
        <w:t xml:space="preserve"> пониженной налоговой ставки</w:t>
      </w:r>
      <w:r>
        <w:rPr>
          <w:rFonts w:ascii="Times New Roman" w:hAnsi="Times New Roman" w:cs="Times New Roman"/>
          <w:sz w:val="28"/>
          <w:szCs w:val="28"/>
        </w:rPr>
        <w:t xml:space="preserve"> по налогу на имущество физических лиц является</w:t>
      </w:r>
      <w:r w:rsidR="003B45A5">
        <w:rPr>
          <w:rFonts w:ascii="Times New Roman" w:hAnsi="Times New Roman" w:cs="Times New Roman"/>
          <w:sz w:val="28"/>
          <w:szCs w:val="28"/>
        </w:rPr>
        <w:t xml:space="preserve"> создание благоприятных условий для развития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. Применение налогового расхода способствует реализации мероприятий по достижению целей и задач социально-экономического развития Хвойнинского округа до 2026 года в рамках Стратегии социально-экономического развития Хвойнинского округа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года, утвержденного Решением Думы Хвойнинского округа от 30.06.2021 №110 «Об утверждении  Стратегии социально-экономического развития Хвойнинского округа Новгородской области до 202</w:t>
      </w:r>
      <w:r w:rsidR="004302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года».</w:t>
      </w:r>
    </w:p>
    <w:p w14:paraId="3D9EC8E5" w14:textId="37000BE9" w:rsidR="001D4775" w:rsidRDefault="001D4775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Востребованность налоговой льготы определяется соотношением численности плательщиков, воспользовавшихся правом на льготы и </w:t>
      </w:r>
      <w:r>
        <w:rPr>
          <w:rFonts w:ascii="Times New Roman" w:hAnsi="Times New Roman" w:cs="Times New Roman"/>
          <w:sz w:val="28"/>
          <w:szCs w:val="28"/>
        </w:rPr>
        <w:lastRenderedPageBreak/>
        <w:t>численности плательщиков, обладающих потенциальным правом на применение льготы за период 2021-202</w:t>
      </w:r>
      <w:r w:rsidR="007304C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годы.</w:t>
      </w:r>
    </w:p>
    <w:p w14:paraId="0F8DBE21" w14:textId="77777777" w:rsidR="001D4775" w:rsidRDefault="001D4775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098"/>
        <w:gridCol w:w="1418"/>
        <w:gridCol w:w="1559"/>
        <w:gridCol w:w="1270"/>
      </w:tblGrid>
      <w:tr w:rsidR="00F43602" w14:paraId="4EBB1847" w14:textId="5D5A446F" w:rsidTr="00F43602">
        <w:tc>
          <w:tcPr>
            <w:tcW w:w="5098" w:type="dxa"/>
          </w:tcPr>
          <w:p w14:paraId="4BC3AFA9" w14:textId="77777777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Показатель</w:t>
            </w:r>
          </w:p>
        </w:tc>
        <w:tc>
          <w:tcPr>
            <w:tcW w:w="1418" w:type="dxa"/>
          </w:tcPr>
          <w:p w14:paraId="2D36BEA9" w14:textId="77777777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1559" w:type="dxa"/>
          </w:tcPr>
          <w:p w14:paraId="283D3230" w14:textId="77777777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270" w:type="dxa"/>
          </w:tcPr>
          <w:p w14:paraId="6B003495" w14:textId="42AB2011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</w:tr>
      <w:tr w:rsidR="00F43602" w14:paraId="28DA8A9B" w14:textId="01EE254E" w:rsidTr="00F43602">
        <w:tc>
          <w:tcPr>
            <w:tcW w:w="5098" w:type="dxa"/>
          </w:tcPr>
          <w:p w14:paraId="7A9F4883" w14:textId="77777777" w:rsidR="00F43602" w:rsidRPr="00670E8E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Число плательщиков, воспользовавшихся правом на льготы</w:t>
            </w:r>
          </w:p>
        </w:tc>
        <w:tc>
          <w:tcPr>
            <w:tcW w:w="1418" w:type="dxa"/>
          </w:tcPr>
          <w:p w14:paraId="4BADB8EF" w14:textId="19477CD7" w:rsidR="00F43602" w:rsidRPr="00670E8E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1559" w:type="dxa"/>
          </w:tcPr>
          <w:p w14:paraId="629C7FAA" w14:textId="71701F2E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1270" w:type="dxa"/>
          </w:tcPr>
          <w:p w14:paraId="2819C77A" w14:textId="497D6556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</w:tr>
      <w:tr w:rsidR="00F43602" w14:paraId="2936FF3B" w14:textId="00065843" w:rsidTr="00F43602">
        <w:tc>
          <w:tcPr>
            <w:tcW w:w="5098" w:type="dxa"/>
          </w:tcPr>
          <w:p w14:paraId="63041AB9" w14:textId="5FDD480C" w:rsidR="00F43602" w:rsidRPr="00670E8E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Численность плательщиков, обладающая потенциальным правом на применение льготы </w:t>
            </w:r>
          </w:p>
        </w:tc>
        <w:tc>
          <w:tcPr>
            <w:tcW w:w="1418" w:type="dxa"/>
          </w:tcPr>
          <w:p w14:paraId="31166F0D" w14:textId="77777777" w:rsidR="00F43602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659E4AC" w14:textId="0BDC5A30" w:rsidR="00F43602" w:rsidRPr="00670E8E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1559" w:type="dxa"/>
          </w:tcPr>
          <w:p w14:paraId="5C33AE3E" w14:textId="77777777" w:rsidR="00F43602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9C65851" w14:textId="1D2CD6A8" w:rsidR="00F43602" w:rsidRPr="00670E8E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1270" w:type="dxa"/>
          </w:tcPr>
          <w:p w14:paraId="06147366" w14:textId="77777777" w:rsidR="00F43602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E74AAA8" w14:textId="267F8B6C" w:rsidR="00F43602" w:rsidRDefault="00F43602" w:rsidP="003B45A5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</w:tr>
      <w:tr w:rsidR="00F43602" w14:paraId="7EF0CB49" w14:textId="2CC397DF" w:rsidTr="00F43602">
        <w:tc>
          <w:tcPr>
            <w:tcW w:w="5098" w:type="dxa"/>
          </w:tcPr>
          <w:p w14:paraId="3DEA522D" w14:textId="77777777" w:rsidR="00F43602" w:rsidRPr="00670E8E" w:rsidRDefault="00F43602" w:rsidP="008B1D9C">
            <w:pPr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Востребованность, %</w:t>
            </w:r>
          </w:p>
        </w:tc>
        <w:tc>
          <w:tcPr>
            <w:tcW w:w="1418" w:type="dxa"/>
          </w:tcPr>
          <w:p w14:paraId="615F56B9" w14:textId="0636C361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559" w:type="dxa"/>
          </w:tcPr>
          <w:p w14:paraId="218ED0E6" w14:textId="02CD738C" w:rsidR="00F43602" w:rsidRPr="00670E8E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0" w:type="dxa"/>
          </w:tcPr>
          <w:p w14:paraId="66A606EB" w14:textId="53F5C07E" w:rsidR="00F43602" w:rsidRDefault="00F43602" w:rsidP="008B1D9C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</w:tbl>
    <w:p w14:paraId="06C1D569" w14:textId="77777777" w:rsidR="001D4775" w:rsidRDefault="001D4775" w:rsidP="001D477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BA1B83" w14:textId="50B1A271" w:rsidR="001D4775" w:rsidRDefault="00693CEB" w:rsidP="00027916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Критерием результативности налогового расхода является показатель достижения целей социально-экономического развития Хвойнинского муниципального округа, которым является численность занятых в сфере малого и среднего предпринимательства, включая индивидуальных предпринимателей и самозанятых граждан. </w:t>
      </w:r>
      <w:r w:rsidR="008823A4">
        <w:rPr>
          <w:rFonts w:ascii="Times New Roman" w:hAnsi="Times New Roman" w:cs="Times New Roman"/>
          <w:sz w:val="28"/>
          <w:szCs w:val="28"/>
        </w:rPr>
        <w:t>В 202</w:t>
      </w:r>
      <w:r w:rsidR="000701F5">
        <w:rPr>
          <w:rFonts w:ascii="Times New Roman" w:hAnsi="Times New Roman" w:cs="Times New Roman"/>
          <w:sz w:val="28"/>
          <w:szCs w:val="28"/>
        </w:rPr>
        <w:t>3</w:t>
      </w:r>
      <w:r w:rsidR="008823A4">
        <w:rPr>
          <w:rFonts w:ascii="Times New Roman" w:hAnsi="Times New Roman" w:cs="Times New Roman"/>
          <w:sz w:val="28"/>
          <w:szCs w:val="28"/>
        </w:rPr>
        <w:t xml:space="preserve"> году данный показатель увеличился на </w:t>
      </w:r>
      <w:r w:rsidR="008823A4" w:rsidRPr="0064212E">
        <w:rPr>
          <w:rFonts w:ascii="Times New Roman" w:hAnsi="Times New Roman" w:cs="Times New Roman"/>
          <w:sz w:val="28"/>
          <w:szCs w:val="28"/>
        </w:rPr>
        <w:t>24,</w:t>
      </w:r>
      <w:r w:rsidR="0064212E" w:rsidRPr="0064212E">
        <w:rPr>
          <w:rFonts w:ascii="Times New Roman" w:hAnsi="Times New Roman" w:cs="Times New Roman"/>
          <w:sz w:val="28"/>
          <w:szCs w:val="28"/>
        </w:rPr>
        <w:t>9</w:t>
      </w:r>
      <w:r w:rsidR="008823A4" w:rsidRPr="0064212E">
        <w:rPr>
          <w:rFonts w:ascii="Times New Roman" w:hAnsi="Times New Roman" w:cs="Times New Roman"/>
          <w:sz w:val="28"/>
          <w:szCs w:val="28"/>
        </w:rPr>
        <w:t>%</w:t>
      </w:r>
      <w:r w:rsidR="008823A4">
        <w:rPr>
          <w:rFonts w:ascii="Times New Roman" w:hAnsi="Times New Roman" w:cs="Times New Roman"/>
          <w:sz w:val="28"/>
          <w:szCs w:val="28"/>
        </w:rPr>
        <w:t xml:space="preserve"> в сравнении с 202</w:t>
      </w:r>
      <w:r w:rsidR="000701F5">
        <w:rPr>
          <w:rFonts w:ascii="Times New Roman" w:hAnsi="Times New Roman" w:cs="Times New Roman"/>
          <w:sz w:val="28"/>
          <w:szCs w:val="28"/>
        </w:rPr>
        <w:t>2</w:t>
      </w:r>
      <w:r w:rsidR="008823A4">
        <w:rPr>
          <w:rFonts w:ascii="Times New Roman" w:hAnsi="Times New Roman" w:cs="Times New Roman"/>
          <w:sz w:val="28"/>
          <w:szCs w:val="28"/>
        </w:rPr>
        <w:t xml:space="preserve"> годом (количество зарегистрированных предпринимателей в 202</w:t>
      </w:r>
      <w:r w:rsidR="000701F5">
        <w:rPr>
          <w:rFonts w:ascii="Times New Roman" w:hAnsi="Times New Roman" w:cs="Times New Roman"/>
          <w:sz w:val="28"/>
          <w:szCs w:val="28"/>
        </w:rPr>
        <w:t>1</w:t>
      </w:r>
      <w:r w:rsidR="008823A4">
        <w:rPr>
          <w:rFonts w:ascii="Times New Roman" w:hAnsi="Times New Roman" w:cs="Times New Roman"/>
          <w:sz w:val="28"/>
          <w:szCs w:val="28"/>
        </w:rPr>
        <w:t xml:space="preserve">г – </w:t>
      </w:r>
      <w:r w:rsidR="000701F5">
        <w:rPr>
          <w:rFonts w:ascii="Times New Roman" w:hAnsi="Times New Roman" w:cs="Times New Roman"/>
          <w:sz w:val="28"/>
          <w:szCs w:val="28"/>
        </w:rPr>
        <w:t>534</w:t>
      </w:r>
      <w:r w:rsidR="008823A4">
        <w:rPr>
          <w:rFonts w:ascii="Times New Roman" w:hAnsi="Times New Roman" w:cs="Times New Roman"/>
          <w:sz w:val="28"/>
          <w:szCs w:val="28"/>
        </w:rPr>
        <w:t xml:space="preserve"> (базовое значение), в 202</w:t>
      </w:r>
      <w:r w:rsidR="000701F5">
        <w:rPr>
          <w:rFonts w:ascii="Times New Roman" w:hAnsi="Times New Roman" w:cs="Times New Roman"/>
          <w:sz w:val="28"/>
          <w:szCs w:val="28"/>
        </w:rPr>
        <w:t>3</w:t>
      </w:r>
      <w:r w:rsidR="008823A4">
        <w:rPr>
          <w:rFonts w:ascii="Times New Roman" w:hAnsi="Times New Roman" w:cs="Times New Roman"/>
          <w:sz w:val="28"/>
          <w:szCs w:val="28"/>
        </w:rPr>
        <w:t xml:space="preserve">г. – </w:t>
      </w:r>
      <w:r w:rsidR="0064212E">
        <w:rPr>
          <w:rFonts w:ascii="Times New Roman" w:hAnsi="Times New Roman" w:cs="Times New Roman"/>
          <w:sz w:val="28"/>
          <w:szCs w:val="28"/>
        </w:rPr>
        <w:t>667</w:t>
      </w:r>
      <w:r w:rsidR="008823A4">
        <w:rPr>
          <w:rFonts w:ascii="Times New Roman" w:hAnsi="Times New Roman" w:cs="Times New Roman"/>
          <w:sz w:val="28"/>
          <w:szCs w:val="28"/>
        </w:rPr>
        <w:t>)</w:t>
      </w:r>
    </w:p>
    <w:p w14:paraId="23451241" w14:textId="097A9893" w:rsidR="00A257FE" w:rsidRDefault="008823A4" w:rsidP="00027916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По совокупности значений критериев л</w:t>
      </w:r>
      <w:r w:rsidR="00A257FE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ьготная (пониженная) ставка востребована, </w:t>
      </w:r>
      <w:r w:rsidR="00A257FE">
        <w:rPr>
          <w:rFonts w:ascii="Times New Roman" w:hAnsi="Times New Roman" w:cs="Times New Roman"/>
          <w:sz w:val="28"/>
          <w:szCs w:val="28"/>
        </w:rPr>
        <w:t>признана эффективной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1D4AEBC" w14:textId="77777777" w:rsidR="00F56694" w:rsidRDefault="00F56694" w:rsidP="00027916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47CC49" w14:textId="5739EEE4" w:rsidR="000469DC" w:rsidRDefault="000469DC" w:rsidP="000469DC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469DC">
        <w:rPr>
          <w:rFonts w:ascii="Times New Roman" w:hAnsi="Times New Roman" w:cs="Times New Roman"/>
          <w:b/>
          <w:bCs/>
          <w:sz w:val="28"/>
          <w:szCs w:val="28"/>
        </w:rPr>
        <w:t>Вывод</w:t>
      </w:r>
    </w:p>
    <w:p w14:paraId="2BC820EE" w14:textId="77777777" w:rsidR="00337B6D" w:rsidRDefault="000469DC" w:rsidP="000469D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проведенной оценки эффективности налоговых расходов (пониженных ставок), можно сделать вывод, что налоговые расходы (пониженные ставки) направлены на исключение встречных финансовых потоков, на повышение уровня и качества жизни граждан, нуждающихся в социальной поддержке</w:t>
      </w:r>
      <w:r w:rsidR="00F56694">
        <w:rPr>
          <w:rFonts w:ascii="Times New Roman" w:hAnsi="Times New Roman" w:cs="Times New Roman"/>
          <w:sz w:val="28"/>
          <w:szCs w:val="28"/>
        </w:rPr>
        <w:t>, на создание благоприятных условий для развития малого и среднего предпринимательства, отвечают общественным интересам, способствуют решению задач социально-экономической политики Хвойнинского муниципального округа, являются востребованными, целесообразными, не оказывают отрицательного влияния на экономическое развитие Хвойнинского муниципального округа.</w:t>
      </w:r>
    </w:p>
    <w:p w14:paraId="6A04158E" w14:textId="69CED6D0" w:rsidR="00337B6D" w:rsidRDefault="00337B6D" w:rsidP="000469D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Признан</w:t>
      </w:r>
      <w:r w:rsidR="009816BB">
        <w:rPr>
          <w:rFonts w:ascii="Times New Roman" w:hAnsi="Times New Roman" w:cs="Times New Roman"/>
          <w:sz w:val="28"/>
          <w:szCs w:val="28"/>
        </w:rPr>
        <w:t>ные</w:t>
      </w:r>
      <w:r>
        <w:rPr>
          <w:rFonts w:ascii="Times New Roman" w:hAnsi="Times New Roman" w:cs="Times New Roman"/>
          <w:sz w:val="28"/>
          <w:szCs w:val="28"/>
        </w:rPr>
        <w:t xml:space="preserve"> неэффективн</w:t>
      </w:r>
      <w:r w:rsidR="009816BB">
        <w:rPr>
          <w:rFonts w:ascii="Times New Roman" w:hAnsi="Times New Roman" w:cs="Times New Roman"/>
          <w:sz w:val="28"/>
          <w:szCs w:val="28"/>
        </w:rPr>
        <w:t>ыми налоговыми расходами, льготы</w:t>
      </w:r>
      <w:r w:rsidR="009816BB" w:rsidRPr="009816BB">
        <w:rPr>
          <w:rFonts w:ascii="Times New Roman" w:hAnsi="Times New Roman" w:cs="Times New Roman"/>
          <w:sz w:val="28"/>
          <w:szCs w:val="28"/>
        </w:rPr>
        <w:t xml:space="preserve"> </w:t>
      </w:r>
      <w:r w:rsidR="009816BB">
        <w:rPr>
          <w:rFonts w:ascii="Times New Roman" w:hAnsi="Times New Roman" w:cs="Times New Roman"/>
          <w:sz w:val="28"/>
          <w:szCs w:val="28"/>
        </w:rPr>
        <w:t>организациям, включенным в сводный реестр организаций оборонно-промышленного комплекса, отменены с 01.01.2025 года.</w:t>
      </w:r>
    </w:p>
    <w:p w14:paraId="48556BAE" w14:textId="141E1FC5" w:rsidR="000469DC" w:rsidRPr="000469DC" w:rsidRDefault="00F56694" w:rsidP="000469D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Налоговые расходы (пониженные ставки) за 202</w:t>
      </w:r>
      <w:r w:rsidR="009816B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признаны эффективными и целесообразными.</w:t>
      </w:r>
    </w:p>
    <w:p w14:paraId="4AAE02EF" w14:textId="1B8BDDAC" w:rsidR="00027916" w:rsidRDefault="00027916" w:rsidP="00027916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14:paraId="2FF12F1C" w14:textId="77777777" w:rsidR="00A257FE" w:rsidRDefault="00A257FE" w:rsidP="00027916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14:paraId="3C7F2E9E" w14:textId="32F483C3" w:rsidR="00A257FE" w:rsidRPr="00F56694" w:rsidRDefault="00F56694" w:rsidP="00F56694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56694">
        <w:rPr>
          <w:rFonts w:ascii="Times New Roman" w:eastAsia="Times New Roman" w:hAnsi="Times New Roman" w:cs="Arial"/>
          <w:sz w:val="24"/>
          <w:szCs w:val="24"/>
          <w:lang w:eastAsia="ru-RU"/>
        </w:rPr>
        <w:t>Заместитель председателя комитета финансов</w:t>
      </w:r>
    </w:p>
    <w:p w14:paraId="47815EC6" w14:textId="75027890" w:rsidR="006F75A3" w:rsidRPr="006F75A3" w:rsidRDefault="006F75A3" w:rsidP="006F75A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5A3">
        <w:rPr>
          <w:rFonts w:ascii="Times New Roman" w:hAnsi="Times New Roman" w:cs="Times New Roman"/>
          <w:sz w:val="24"/>
          <w:szCs w:val="24"/>
        </w:rPr>
        <w:t>Лисой Галина Геннадьевна</w:t>
      </w:r>
    </w:p>
    <w:p w14:paraId="2F1D9265" w14:textId="1C860808" w:rsidR="00A257FE" w:rsidRPr="00A257FE" w:rsidRDefault="006F75A3" w:rsidP="00A257F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5A3">
        <w:rPr>
          <w:rFonts w:ascii="Times New Roman" w:hAnsi="Times New Roman" w:cs="Times New Roman"/>
          <w:sz w:val="24"/>
          <w:szCs w:val="24"/>
        </w:rPr>
        <w:t>8-816-67-50-488</w:t>
      </w:r>
    </w:p>
    <w:sectPr w:rsidR="00A257FE" w:rsidRPr="00A25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C7D0B1" w14:textId="77777777" w:rsidR="004E773C" w:rsidRDefault="004E773C" w:rsidP="00CD2341">
      <w:pPr>
        <w:spacing w:after="0" w:line="240" w:lineRule="auto"/>
      </w:pPr>
      <w:r>
        <w:separator/>
      </w:r>
    </w:p>
  </w:endnote>
  <w:endnote w:type="continuationSeparator" w:id="0">
    <w:p w14:paraId="3AA1C944" w14:textId="77777777" w:rsidR="004E773C" w:rsidRDefault="004E773C" w:rsidP="00CD2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886C9D" w14:textId="77777777" w:rsidR="004E773C" w:rsidRDefault="004E773C" w:rsidP="00CD2341">
      <w:pPr>
        <w:spacing w:after="0" w:line="240" w:lineRule="auto"/>
      </w:pPr>
      <w:r>
        <w:separator/>
      </w:r>
    </w:p>
  </w:footnote>
  <w:footnote w:type="continuationSeparator" w:id="0">
    <w:p w14:paraId="1CAA5DAE" w14:textId="77777777" w:rsidR="004E773C" w:rsidRDefault="004E773C" w:rsidP="00CD23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79B"/>
    <w:rsid w:val="00027916"/>
    <w:rsid w:val="000469DC"/>
    <w:rsid w:val="000531EA"/>
    <w:rsid w:val="000701F5"/>
    <w:rsid w:val="0007580E"/>
    <w:rsid w:val="0009277A"/>
    <w:rsid w:val="000D1819"/>
    <w:rsid w:val="00180EB0"/>
    <w:rsid w:val="001B3E3F"/>
    <w:rsid w:val="001D4775"/>
    <w:rsid w:val="00216716"/>
    <w:rsid w:val="00223FA9"/>
    <w:rsid w:val="00253C23"/>
    <w:rsid w:val="003024EB"/>
    <w:rsid w:val="00303C26"/>
    <w:rsid w:val="00337B6D"/>
    <w:rsid w:val="00346994"/>
    <w:rsid w:val="0037495C"/>
    <w:rsid w:val="003B45A5"/>
    <w:rsid w:val="003F5E10"/>
    <w:rsid w:val="004302B2"/>
    <w:rsid w:val="004865E0"/>
    <w:rsid w:val="004A0237"/>
    <w:rsid w:val="004E773C"/>
    <w:rsid w:val="005369CD"/>
    <w:rsid w:val="00543970"/>
    <w:rsid w:val="0057279B"/>
    <w:rsid w:val="00574F1B"/>
    <w:rsid w:val="00592FB3"/>
    <w:rsid w:val="0060189E"/>
    <w:rsid w:val="0064212E"/>
    <w:rsid w:val="006476CE"/>
    <w:rsid w:val="006553A4"/>
    <w:rsid w:val="00670E8E"/>
    <w:rsid w:val="006915E0"/>
    <w:rsid w:val="00693CEB"/>
    <w:rsid w:val="006B4830"/>
    <w:rsid w:val="006F75A3"/>
    <w:rsid w:val="00724E2A"/>
    <w:rsid w:val="007304CE"/>
    <w:rsid w:val="00746333"/>
    <w:rsid w:val="008060BC"/>
    <w:rsid w:val="008610D3"/>
    <w:rsid w:val="008823A4"/>
    <w:rsid w:val="008D7FCF"/>
    <w:rsid w:val="00935728"/>
    <w:rsid w:val="009365AE"/>
    <w:rsid w:val="00946754"/>
    <w:rsid w:val="00955D8C"/>
    <w:rsid w:val="009613C1"/>
    <w:rsid w:val="009816BB"/>
    <w:rsid w:val="00987A7E"/>
    <w:rsid w:val="00990D65"/>
    <w:rsid w:val="009E3627"/>
    <w:rsid w:val="009E5DEB"/>
    <w:rsid w:val="009F3EC1"/>
    <w:rsid w:val="00A257FE"/>
    <w:rsid w:val="00AA2F5D"/>
    <w:rsid w:val="00AC0D2F"/>
    <w:rsid w:val="00AE71F4"/>
    <w:rsid w:val="00B37656"/>
    <w:rsid w:val="00B66C50"/>
    <w:rsid w:val="00C36389"/>
    <w:rsid w:val="00C96138"/>
    <w:rsid w:val="00CA2560"/>
    <w:rsid w:val="00CD2341"/>
    <w:rsid w:val="00D26756"/>
    <w:rsid w:val="00DB5722"/>
    <w:rsid w:val="00E23D61"/>
    <w:rsid w:val="00E96E82"/>
    <w:rsid w:val="00EA56FF"/>
    <w:rsid w:val="00EE0D66"/>
    <w:rsid w:val="00EF7F41"/>
    <w:rsid w:val="00F2171B"/>
    <w:rsid w:val="00F26BED"/>
    <w:rsid w:val="00F43602"/>
    <w:rsid w:val="00F51C40"/>
    <w:rsid w:val="00F55421"/>
    <w:rsid w:val="00F56694"/>
    <w:rsid w:val="00F60ACB"/>
    <w:rsid w:val="00FE424D"/>
    <w:rsid w:val="00FE6007"/>
    <w:rsid w:val="00FF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221BF"/>
  <w15:chartTrackingRefBased/>
  <w15:docId w15:val="{731A372A-AE6A-4A25-A77A-AA1F3BE0B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D234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3">
    <w:name w:val="endnote text"/>
    <w:basedOn w:val="a"/>
    <w:link w:val="a4"/>
    <w:rsid w:val="00CD234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4">
    <w:name w:val="Текст концевой сноски Знак"/>
    <w:basedOn w:val="a0"/>
    <w:link w:val="a3"/>
    <w:rsid w:val="00CD2341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5">
    <w:name w:val="endnote reference"/>
    <w:rsid w:val="00CD2341"/>
    <w:rPr>
      <w:vertAlign w:val="superscript"/>
    </w:rPr>
  </w:style>
  <w:style w:type="paragraph" w:customStyle="1" w:styleId="ConsPlusNormal">
    <w:name w:val="ConsPlusNormal"/>
    <w:link w:val="ConsPlusNormal0"/>
    <w:qFormat/>
    <w:rsid w:val="005439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rsid w:val="00543970"/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39"/>
    <w:rsid w:val="00AC0D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8</Pages>
  <Words>2375</Words>
  <Characters>13540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Лисой Галина Геннадьевна</dc:creator>
  <cp:keywords/>
  <dc:description/>
  <cp:lastModifiedBy>Лисой Галина Геннадьевна</cp:lastModifiedBy>
  <cp:revision>42</cp:revision>
  <cp:lastPrinted>2022-05-23T11:32:00Z</cp:lastPrinted>
  <dcterms:created xsi:type="dcterms:W3CDTF">2020-05-22T08:27:00Z</dcterms:created>
  <dcterms:modified xsi:type="dcterms:W3CDTF">2025-04-09T11:24:00Z</dcterms:modified>
</cp:coreProperties>
</file>