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Администрация Хвойнинского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МУНИЦИПАЛЬНОГО ОКРУГА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НОВГОРОДСКОЙ ОБЛАСТИ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ПОСТАНОВЛЕНИЕ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от 12.02.2021 № 127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р.п. Хвойная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Об утверждении Положения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о бюджетном отделе комитета финансов Администрации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Хвойнинского муниципального округа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Новгородской области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В соответствии со статьей 35 Устава Хвойнинского муниципального округа, Положением о комитете финансов Администрации Хвойнинского муниципального округа Новгородской области, утвержденным решением Думы Хвойнинского муниципального округа от 29.01.2021 № 73 «Об утверждении Положения о комитете финансов Администрации Хвойнинского муниципального округа Новгородской области», Администрация Хвойнинского муниципального округа ПОСТАНОВЛЯЕТ: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1. Утвердить прилагаемое Положение о бюджетном отделе комитета финансов Администрации Хвойнинского муниципального округа Новгородской области.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2. Признать утратившим силу постановление Администрации района № 107 от 28.02.2011 «Об утверждении Положения о бюджетном отделе комитета финансов Администрации Хвойнинского муниципального района».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 Настоящее постановление вступает в силу с момента подписания и распространяется на правоотношения, возникшие с 01.01.2021 года.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Глава округа С.А.Новоселова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right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Утверждено: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right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постановлением Администрации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right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Хвойнинского муниципального округа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right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от 12.02.2021 № 127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Положение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о бюджетном отделе комитета финансов Администрации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center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color w:val="1E1D1E"/>
          <w:sz w:val="23"/>
        </w:rPr>
        <w:t>Хвойнинского муниципального округа Новгородской области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1. Общие положения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1.1.Бюджетный отдел комитета финансов Администрации Хвойнинского муниципального округа Новгородской области (далее - отдел) является структурным подразделением комитета финансов Администрации Хвойнинского муниципального округа Новгородской области, действует на основании Положения, подчиняется в своей деятельности председателю комитета финансов Администрации Хвойнинского муниципального округа Новгородской области, исполняет полномо</w:t>
      </w: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softHyphen/>
        <w:t>чия по формированию и исполнению бюджета Хвойнинского муниципального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lastRenderedPageBreak/>
        <w:t>1.2.Бюджетный отдел включает в себя следующих специалистов: начальник отдела, главный специалист, ведущий служащий.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1.3.Бюджетный 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Бюджетным кодексом РФ, законами и постановлениями областной Думы, распоряжениями и постановлениями Правительства Новгородской области, Решениями Думы Хвойнинского муниципального округа, распоряжениями и постановлениями Администрации Хвойнинского муниципального округа Новгородской области, приказами, инструкциями и иными нормативными правовыми актами Министерства финансов Российской Федерации и настоящим Положением.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2. Цели и задачи отдела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Основными задачами бюджетного отдела является осуществление полномочий в области местных финансов, установленные действующим законодательством, в частности: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2.1. Разработка проекта бюджета Хвойнинского муниципального округа и обеспечение его исполнения в установленном порядке.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2.2. Осуществление в пределах своих полномочий муниципального финансового контроля.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2.3. Концентрация финансовых ресурсов на приоритетных направлени</w:t>
      </w: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softHyphen/>
        <w:t>ях социально-экономического развития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2.4.Обеспечение сбалансированности бюджета Хвойнинского муниципального округа и соблюдения установленных федеральными законами требований к регулированию бюджетных правоотношений, осуществлению бюджетного процесса, размерам дефицита бюджета Хвойнинского муниципального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 Функции комитета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Бюджетный отдел в соответствии с возложенными на него задачами выполня</w:t>
      </w: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softHyphen/>
        <w:t>ет следующие основные функции: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3.1. Составляет проект бюджета Хвойнинского муниципального округа и прогноз основных характеристик бюджета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3.1.1. Доводит методические указания по составлению бюджетных заявок до главных распорядителей бюджетных средств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3.1.2. Организует и выполняет работу по составлению свода бюджета округа, расчетов к нему, пояснительной записки.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3.1.3. Составляет отчёт по сетям, штатам и контингентам получателей бюджетных средств, состоящих на бюджете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3.1.4. Составляет и ведёт сводную бюджетную роспись бюджета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3.1.5. Составляет и ведёт кассовый план.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3.1.7. Обеспечивает достижение комитетом показателей, предусмотренных указом Губернатора области от 08.04.2013 № 81 «О мерах по реализации Указа Президента Российской Федерации от 28 апреля 2008 года № 607 на территории области»: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lastRenderedPageBreak/>
        <w:t>доля просроченной кредиторской задолженности по оплате труда (включая начисления на оплату труда) муниципальных учреждений;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расходы бюджета Хвойнинского муниципального округа на содержание работников органов местного самоуправления – всего, в том числе в расчете на одного жителя муниципального образования;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3.2. Организует работу по исполнению бюджета округа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3.2.1. Обеспечивает правильность финансирования из бюджета округа всех бюджетополучателей в соответствии с утвержденной росписью расходов бюджета округа и с учетом поступления доходов. Рассматривает дополнительные сметы по бюджету, подготавливает предложения о передвижении ассигнований.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3.2.2. Ведет учет изменений, вносимых в доходы и расходы бюджета. Ежеквартально и ежемесячно представляет в министерство финансов области: уточненный план по доходам и расходам на год и на отчетный период; квартальные отчеты за 1 полугодие и 9 месяцев; о расходах по управлению – форма № 14 МО.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3.2.3. Участвует в работе по проверке целевого использования бюджетных средств в учреждениях, финансируемых из бюджета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3.3. Участвует, в установленном порядке, в разработке прогнозов социально экономического развития Хвойнинского муниципального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3.4. Участвует в подготовке муниципальных программ, обеспечивает в установленном порядке их финансирование за счет средств бюджета Хвойнинского муниципального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3.5. Участвует в установленном порядке в разработке проектов постановлений и иных нормативных правовых актов Хвойнинского муниципального округа по вопросам, относящимся к полномочиям комитета финансов.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3.6. Ведёт реестр расходных обязательств округа, представляет реестр расходных обязательств округа в министерство финансов Новгородской области.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3.7. Исполняет в пределах своей компетенции бюджет Хвойнинского муниципального округа, дает подробную оценку ожидаемого и фактического исполнения бюджета Хвойнинского муниципального округа, составляет отчет об исполнении бюджета Хвойнинского муниципального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3.8. Работает со средствами массовой информации.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3.9. Рассматривает в установленные сроки письма, предложения, заявления и жалобы граждан по вопросам, относящимся к компетенции отдела.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3.10. Бюджетный отдел устанавливает: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3.10.1. Порядок ведения реестра расходных обязательств муниципального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3.10.2. Порядок составления и ведения сводной бюджетной росписи бюджета округа и бюджетных росписей главных распорядителей средств бюджета округа (главных администраторов источников финансирования дефицита бюджета округа).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3.10.3. Порядок составления и ведения кассового плана исполнения бюджета округа в текущем финансовом году.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3.10.4. Порядок и методику планирования бюджетных ассигнований бюджета округа на очередной финансовый год и плановый период.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lastRenderedPageBreak/>
        <w:t>3.10.5. Порядок применения бюджетной классификации Российской Федерации в части, относящейся к бюджету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4. Права отдела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Для реализации своих функций отдел в пределах своей компетенции имеет право: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4.1. Запрашивать в установленном порядке у органов местного самоуправления округа и муниципальных учреждений материалы, необходимые для: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разработки проекта бюджета Хвойнинского муниципального округа;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составления отчета об исполнении бюджета Хвойнинского муниципального округа, осуществление финансового контроля, исполнения иных полномочий отдела.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4.2. Давать органам местного самоуправления, организациям и гражданам разъяснения по вопросам, относящимся к полномочиям отдела.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4.3. Принимать участие в мероприятиях (совещения, семинары) по вопросам, отнесенным к полномочиям отдела.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5. Организация деятельности отдела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5.1. Бюджетный отдел возглавляет начальник бюджетного отдела, который назначается на должность и освобождается от должности Главой Администрации Хвойнинского муниципального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5.2. Начальник отдела несет персональную ответственность за выполнение возложенных на комитет задач и осуществление им своих функций.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5.3. Отдел осуществляет свою деятельность во взаимодействии с другими структурными подразделениями комитета финансов администрации Хвойнинского муниципального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5.4. Начальник отдела: руководит деятельностью отдела; представляет отдел в органах исполнительной и представительной власти округа, общественных и иных организациях; распределяет обязанности между работниками отдела; осуществляет другие полномочия в соответствии с законо</w:t>
      </w: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softHyphen/>
        <w:t>дательством.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5.5. Назначения на должность и освобождение от должности работников отдела осуществляется в соответствии с действующим трудовым законодательством.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5.6. Штат отдела определяется штатным расписанием Администрации Хвойнинского муниципального округа.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6. Ликвидация отдела</w:t>
      </w:r>
    </w:p>
    <w:p w:rsidR="00706039" w:rsidRPr="00706039" w:rsidRDefault="00706039" w:rsidP="00706039">
      <w:pPr>
        <w:shd w:val="clear" w:color="auto" w:fill="FFFFFF"/>
        <w:overflowPunct/>
        <w:autoSpaceDE/>
        <w:autoSpaceDN/>
        <w:adjustRightInd/>
        <w:spacing w:after="180"/>
        <w:jc w:val="both"/>
        <w:rPr>
          <w:rFonts w:ascii="Arial" w:hAnsi="Arial" w:cs="Arial"/>
          <w:b w:val="0"/>
          <w:bCs w:val="0"/>
          <w:color w:val="1E1D1E"/>
          <w:sz w:val="23"/>
          <w:szCs w:val="23"/>
        </w:rPr>
      </w:pPr>
      <w:r w:rsidRPr="00706039">
        <w:rPr>
          <w:rFonts w:ascii="Arial" w:hAnsi="Arial" w:cs="Arial"/>
          <w:b w:val="0"/>
          <w:bCs w:val="0"/>
          <w:color w:val="1E1D1E"/>
          <w:sz w:val="23"/>
          <w:szCs w:val="23"/>
        </w:rPr>
        <w:t>6.1. Ликвидация и реорганизация отдела производится по решению Главы администрации Хвойнинского муниципального округа и в соответствии с действующим законодательством Росссийской Федерации, Новгородской области и нормативно-правовыми актами муниципального округа.</w:t>
      </w:r>
    </w:p>
    <w:p w:rsidR="00577A97" w:rsidRPr="00577A97" w:rsidRDefault="00577A97" w:rsidP="00577A97">
      <w:pPr>
        <w:ind w:firstLine="709"/>
        <w:jc w:val="both"/>
        <w:rPr>
          <w:b w:val="0"/>
          <w:sz w:val="28"/>
          <w:szCs w:val="28"/>
        </w:rPr>
      </w:pPr>
    </w:p>
    <w:sectPr w:rsidR="00577A97" w:rsidRPr="00577A97" w:rsidSect="0077064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985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8D" w:rsidRDefault="007B638D">
      <w:r>
        <w:separator/>
      </w:r>
    </w:p>
  </w:endnote>
  <w:endnote w:type="continuationSeparator" w:id="1">
    <w:p w:rsidR="007B638D" w:rsidRDefault="007B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</w:p>
  <w:p w:rsidR="000827AE" w:rsidRDefault="000827AE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8D" w:rsidRDefault="007B638D">
      <w:r>
        <w:separator/>
      </w:r>
    </w:p>
  </w:footnote>
  <w:footnote w:type="continuationSeparator" w:id="1">
    <w:p w:rsidR="007B638D" w:rsidRDefault="007B6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Pr="00577A97" w:rsidRDefault="000179DE" w:rsidP="00A544E6">
    <w:pPr>
      <w:pStyle w:val="a8"/>
      <w:framePr w:wrap="around" w:vAnchor="text" w:hAnchor="margin" w:xAlign="center" w:y="1"/>
      <w:rPr>
        <w:rStyle w:val="aa"/>
        <w:b w:val="0"/>
      </w:rPr>
    </w:pPr>
    <w:r w:rsidRPr="00577A97">
      <w:rPr>
        <w:rStyle w:val="aa"/>
        <w:b w:val="0"/>
      </w:rPr>
      <w:fldChar w:fldCharType="begin"/>
    </w:r>
    <w:r w:rsidRPr="00577A97">
      <w:rPr>
        <w:rStyle w:val="aa"/>
        <w:b w:val="0"/>
      </w:rPr>
      <w:instrText xml:space="preserve">PAGE  </w:instrText>
    </w:r>
    <w:r w:rsidRPr="00577A97">
      <w:rPr>
        <w:rStyle w:val="aa"/>
        <w:b w:val="0"/>
      </w:rPr>
      <w:fldChar w:fldCharType="separate"/>
    </w:r>
    <w:r w:rsidR="00706039">
      <w:rPr>
        <w:rStyle w:val="aa"/>
        <w:b w:val="0"/>
        <w:noProof/>
      </w:rPr>
      <w:t>2</w:t>
    </w:r>
    <w:r w:rsidRPr="00577A97">
      <w:rPr>
        <w:rStyle w:val="aa"/>
        <w:b w:val="0"/>
      </w:rPr>
      <w:fldChar w:fldCharType="end"/>
    </w:r>
  </w:p>
  <w:p w:rsidR="000179DE" w:rsidRDefault="0001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A90633"/>
    <w:multiLevelType w:val="hybridMultilevel"/>
    <w:tmpl w:val="8F4CF550"/>
    <w:lvl w:ilvl="0" w:tplc="3652400C">
      <w:start w:val="1"/>
      <w:numFmt w:val="decimal"/>
      <w:lvlText w:val="1.%1."/>
      <w:lvlJc w:val="center"/>
      <w:pPr>
        <w:ind w:left="13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4">
    <w:nsid w:val="37772042"/>
    <w:multiLevelType w:val="hybridMultilevel"/>
    <w:tmpl w:val="45AE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62058"/>
    <w:multiLevelType w:val="hybridMultilevel"/>
    <w:tmpl w:val="21807C64"/>
    <w:lvl w:ilvl="0" w:tplc="3A868DD8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>
    <w:nsid w:val="59402E3A"/>
    <w:multiLevelType w:val="hybridMultilevel"/>
    <w:tmpl w:val="24B6C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0D17D9"/>
    <w:multiLevelType w:val="hybridMultilevel"/>
    <w:tmpl w:val="13307440"/>
    <w:lvl w:ilvl="0" w:tplc="068C6C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9"/>
  <w:drawingGridHorizontalSpacing w:val="25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93"/>
    <w:rsid w:val="0000224A"/>
    <w:rsid w:val="00005D86"/>
    <w:rsid w:val="000179DE"/>
    <w:rsid w:val="000211E5"/>
    <w:rsid w:val="0002666D"/>
    <w:rsid w:val="00027DAD"/>
    <w:rsid w:val="00045026"/>
    <w:rsid w:val="00056DC3"/>
    <w:rsid w:val="00061119"/>
    <w:rsid w:val="000667A3"/>
    <w:rsid w:val="00076AA7"/>
    <w:rsid w:val="000827AE"/>
    <w:rsid w:val="00083089"/>
    <w:rsid w:val="00084986"/>
    <w:rsid w:val="000976B1"/>
    <w:rsid w:val="000A401C"/>
    <w:rsid w:val="000A7495"/>
    <w:rsid w:val="000B1C51"/>
    <w:rsid w:val="000C2C8F"/>
    <w:rsid w:val="000C2C97"/>
    <w:rsid w:val="000E01FD"/>
    <w:rsid w:val="00101AC5"/>
    <w:rsid w:val="00106D25"/>
    <w:rsid w:val="00120DFB"/>
    <w:rsid w:val="00131097"/>
    <w:rsid w:val="00141F9C"/>
    <w:rsid w:val="00153649"/>
    <w:rsid w:val="00162AC9"/>
    <w:rsid w:val="00164E92"/>
    <w:rsid w:val="00173035"/>
    <w:rsid w:val="00182EE6"/>
    <w:rsid w:val="001E2223"/>
    <w:rsid w:val="001E24A8"/>
    <w:rsid w:val="001E4327"/>
    <w:rsid w:val="001F3EFB"/>
    <w:rsid w:val="00227BAB"/>
    <w:rsid w:val="00240658"/>
    <w:rsid w:val="00291A27"/>
    <w:rsid w:val="0029539C"/>
    <w:rsid w:val="002A11EA"/>
    <w:rsid w:val="002A5985"/>
    <w:rsid w:val="002A712A"/>
    <w:rsid w:val="002C2239"/>
    <w:rsid w:val="002D523E"/>
    <w:rsid w:val="002F395C"/>
    <w:rsid w:val="00303E84"/>
    <w:rsid w:val="00304897"/>
    <w:rsid w:val="00305EC7"/>
    <w:rsid w:val="00311867"/>
    <w:rsid w:val="0031619C"/>
    <w:rsid w:val="00323762"/>
    <w:rsid w:val="003506A7"/>
    <w:rsid w:val="003558F0"/>
    <w:rsid w:val="0036120F"/>
    <w:rsid w:val="00366B93"/>
    <w:rsid w:val="0037586E"/>
    <w:rsid w:val="00394C30"/>
    <w:rsid w:val="003A573C"/>
    <w:rsid w:val="003C3BAE"/>
    <w:rsid w:val="003D62F2"/>
    <w:rsid w:val="003F1194"/>
    <w:rsid w:val="003F197F"/>
    <w:rsid w:val="003F7198"/>
    <w:rsid w:val="003F77B0"/>
    <w:rsid w:val="00414AAB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64234"/>
    <w:rsid w:val="00475B12"/>
    <w:rsid w:val="004B5BDF"/>
    <w:rsid w:val="004C3F68"/>
    <w:rsid w:val="004D4192"/>
    <w:rsid w:val="004E1783"/>
    <w:rsid w:val="004E1A13"/>
    <w:rsid w:val="004E33A0"/>
    <w:rsid w:val="004E7C06"/>
    <w:rsid w:val="004F663A"/>
    <w:rsid w:val="00502CFB"/>
    <w:rsid w:val="00505488"/>
    <w:rsid w:val="005215D8"/>
    <w:rsid w:val="00526194"/>
    <w:rsid w:val="00526FC3"/>
    <w:rsid w:val="005320AC"/>
    <w:rsid w:val="005418F9"/>
    <w:rsid w:val="00547FAC"/>
    <w:rsid w:val="0055054F"/>
    <w:rsid w:val="00551A2F"/>
    <w:rsid w:val="0055209F"/>
    <w:rsid w:val="00554E39"/>
    <w:rsid w:val="00577A97"/>
    <w:rsid w:val="005A03D5"/>
    <w:rsid w:val="005A1DF4"/>
    <w:rsid w:val="005A3AD3"/>
    <w:rsid w:val="005A412F"/>
    <w:rsid w:val="005A7524"/>
    <w:rsid w:val="005B2B10"/>
    <w:rsid w:val="005B32CE"/>
    <w:rsid w:val="005B635C"/>
    <w:rsid w:val="005F141C"/>
    <w:rsid w:val="0061381E"/>
    <w:rsid w:val="00614644"/>
    <w:rsid w:val="00632D27"/>
    <w:rsid w:val="0063308C"/>
    <w:rsid w:val="00654BF9"/>
    <w:rsid w:val="00657264"/>
    <w:rsid w:val="00662FDA"/>
    <w:rsid w:val="006714D0"/>
    <w:rsid w:val="00677E94"/>
    <w:rsid w:val="006837A3"/>
    <w:rsid w:val="00684C9E"/>
    <w:rsid w:val="0069687C"/>
    <w:rsid w:val="006A5B30"/>
    <w:rsid w:val="006B1C8F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6039"/>
    <w:rsid w:val="00707AEE"/>
    <w:rsid w:val="00722E59"/>
    <w:rsid w:val="00726A50"/>
    <w:rsid w:val="00731939"/>
    <w:rsid w:val="00742CC8"/>
    <w:rsid w:val="0074476A"/>
    <w:rsid w:val="00747781"/>
    <w:rsid w:val="00761FBD"/>
    <w:rsid w:val="00764B3B"/>
    <w:rsid w:val="00770647"/>
    <w:rsid w:val="00774125"/>
    <w:rsid w:val="00785774"/>
    <w:rsid w:val="0078657F"/>
    <w:rsid w:val="0079291D"/>
    <w:rsid w:val="007A1C80"/>
    <w:rsid w:val="007A2737"/>
    <w:rsid w:val="007B638D"/>
    <w:rsid w:val="007C1093"/>
    <w:rsid w:val="007C5AF3"/>
    <w:rsid w:val="007D4648"/>
    <w:rsid w:val="007D589F"/>
    <w:rsid w:val="007F6C44"/>
    <w:rsid w:val="008034B0"/>
    <w:rsid w:val="008041AD"/>
    <w:rsid w:val="00821245"/>
    <w:rsid w:val="008400B6"/>
    <w:rsid w:val="00846921"/>
    <w:rsid w:val="0086396D"/>
    <w:rsid w:val="0086548B"/>
    <w:rsid w:val="00870863"/>
    <w:rsid w:val="00885F5F"/>
    <w:rsid w:val="00893318"/>
    <w:rsid w:val="008A067B"/>
    <w:rsid w:val="008B788E"/>
    <w:rsid w:val="008C2554"/>
    <w:rsid w:val="008C4DE9"/>
    <w:rsid w:val="008D2DA2"/>
    <w:rsid w:val="008E5638"/>
    <w:rsid w:val="008E657D"/>
    <w:rsid w:val="009106BF"/>
    <w:rsid w:val="00915D23"/>
    <w:rsid w:val="00937311"/>
    <w:rsid w:val="0094773E"/>
    <w:rsid w:val="00952575"/>
    <w:rsid w:val="00964CC1"/>
    <w:rsid w:val="009774A0"/>
    <w:rsid w:val="00985569"/>
    <w:rsid w:val="00986049"/>
    <w:rsid w:val="00994E09"/>
    <w:rsid w:val="009A3FBF"/>
    <w:rsid w:val="009A57F6"/>
    <w:rsid w:val="009A694D"/>
    <w:rsid w:val="009B05A8"/>
    <w:rsid w:val="009D0C8D"/>
    <w:rsid w:val="009D289E"/>
    <w:rsid w:val="009D524E"/>
    <w:rsid w:val="00A0485B"/>
    <w:rsid w:val="00A0590A"/>
    <w:rsid w:val="00A33432"/>
    <w:rsid w:val="00A33630"/>
    <w:rsid w:val="00A40D1D"/>
    <w:rsid w:val="00A544E6"/>
    <w:rsid w:val="00A56994"/>
    <w:rsid w:val="00A6068E"/>
    <w:rsid w:val="00A807C8"/>
    <w:rsid w:val="00A85B05"/>
    <w:rsid w:val="00A96923"/>
    <w:rsid w:val="00AA45DD"/>
    <w:rsid w:val="00AB4E75"/>
    <w:rsid w:val="00AC376F"/>
    <w:rsid w:val="00AC4B9D"/>
    <w:rsid w:val="00AD17C4"/>
    <w:rsid w:val="00AE06B9"/>
    <w:rsid w:val="00AE380D"/>
    <w:rsid w:val="00AE3FD7"/>
    <w:rsid w:val="00B05C65"/>
    <w:rsid w:val="00B06FF2"/>
    <w:rsid w:val="00B14E05"/>
    <w:rsid w:val="00B545DD"/>
    <w:rsid w:val="00B67FC1"/>
    <w:rsid w:val="00B72B20"/>
    <w:rsid w:val="00B7365C"/>
    <w:rsid w:val="00B85880"/>
    <w:rsid w:val="00B96503"/>
    <w:rsid w:val="00BA3654"/>
    <w:rsid w:val="00BE549E"/>
    <w:rsid w:val="00BE7AFF"/>
    <w:rsid w:val="00C05BC6"/>
    <w:rsid w:val="00C14BED"/>
    <w:rsid w:val="00C15993"/>
    <w:rsid w:val="00C177A0"/>
    <w:rsid w:val="00C24B1E"/>
    <w:rsid w:val="00C262FA"/>
    <w:rsid w:val="00C52F79"/>
    <w:rsid w:val="00C73243"/>
    <w:rsid w:val="00C75913"/>
    <w:rsid w:val="00C8457A"/>
    <w:rsid w:val="00C8626C"/>
    <w:rsid w:val="00C8693F"/>
    <w:rsid w:val="00C902F3"/>
    <w:rsid w:val="00C9593A"/>
    <w:rsid w:val="00CA14C2"/>
    <w:rsid w:val="00CB5938"/>
    <w:rsid w:val="00CC197C"/>
    <w:rsid w:val="00CC2C31"/>
    <w:rsid w:val="00CF0FA4"/>
    <w:rsid w:val="00CF226E"/>
    <w:rsid w:val="00CF3937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6572C"/>
    <w:rsid w:val="00D707A9"/>
    <w:rsid w:val="00D72691"/>
    <w:rsid w:val="00D74052"/>
    <w:rsid w:val="00D915BF"/>
    <w:rsid w:val="00D91BD7"/>
    <w:rsid w:val="00D950A8"/>
    <w:rsid w:val="00DA3971"/>
    <w:rsid w:val="00DA5D8D"/>
    <w:rsid w:val="00DB4FDC"/>
    <w:rsid w:val="00DC164F"/>
    <w:rsid w:val="00DD7EE0"/>
    <w:rsid w:val="00DE1441"/>
    <w:rsid w:val="00DE272C"/>
    <w:rsid w:val="00DF2214"/>
    <w:rsid w:val="00DF3FF1"/>
    <w:rsid w:val="00DF6890"/>
    <w:rsid w:val="00DF7AA8"/>
    <w:rsid w:val="00E1213B"/>
    <w:rsid w:val="00E2661D"/>
    <w:rsid w:val="00E325B7"/>
    <w:rsid w:val="00E33817"/>
    <w:rsid w:val="00E37818"/>
    <w:rsid w:val="00E44DCA"/>
    <w:rsid w:val="00E54331"/>
    <w:rsid w:val="00E60DAD"/>
    <w:rsid w:val="00E63C57"/>
    <w:rsid w:val="00E740B2"/>
    <w:rsid w:val="00E754D1"/>
    <w:rsid w:val="00E86665"/>
    <w:rsid w:val="00E94362"/>
    <w:rsid w:val="00E96B5D"/>
    <w:rsid w:val="00EA1C2E"/>
    <w:rsid w:val="00EB767A"/>
    <w:rsid w:val="00EC7020"/>
    <w:rsid w:val="00ED6B9F"/>
    <w:rsid w:val="00EE7BF0"/>
    <w:rsid w:val="00EF074C"/>
    <w:rsid w:val="00EF0C11"/>
    <w:rsid w:val="00EF559D"/>
    <w:rsid w:val="00EF6ABF"/>
    <w:rsid w:val="00F10250"/>
    <w:rsid w:val="00F162CC"/>
    <w:rsid w:val="00F226F4"/>
    <w:rsid w:val="00F22D6D"/>
    <w:rsid w:val="00F3341B"/>
    <w:rsid w:val="00F560C0"/>
    <w:rsid w:val="00F575DA"/>
    <w:rsid w:val="00F7765A"/>
    <w:rsid w:val="00F818A0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uiPriority w:val="22"/>
    <w:qFormat/>
    <w:rsid w:val="00D35F95"/>
    <w:rPr>
      <w:b/>
    </w:rPr>
  </w:style>
  <w:style w:type="paragraph" w:styleId="af1">
    <w:name w:val="Normal (Web)"/>
    <w:basedOn w:val="a1"/>
    <w:uiPriority w:val="99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 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1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NoSpacing">
    <w:name w:val="No Spacing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 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2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3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 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6">
    <w:name w:val=" 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2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  <w:style w:type="paragraph" w:styleId="afff6">
    <w:name w:val="Plain Text"/>
    <w:basedOn w:val="a1"/>
    <w:link w:val="afff7"/>
    <w:rsid w:val="00AE380D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</w:rPr>
  </w:style>
  <w:style w:type="character" w:customStyle="1" w:styleId="afff7">
    <w:name w:val="Текст Знак"/>
    <w:basedOn w:val="a2"/>
    <w:link w:val="afff6"/>
    <w:locked/>
    <w:rsid w:val="00AE380D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2021-02-15T06:26:00Z</cp:lastPrinted>
  <dcterms:created xsi:type="dcterms:W3CDTF">2023-05-15T13:36:00Z</dcterms:created>
  <dcterms:modified xsi:type="dcterms:W3CDTF">2023-05-15T13:36:00Z</dcterms:modified>
</cp:coreProperties>
</file>