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center"/>
        <w:rPr>
          <w:rFonts w:ascii="Arial" w:hAnsi="Arial" w:cs="Arial"/>
          <w:color w:val="1E1D1E"/>
          <w:sz w:val="22"/>
          <w:szCs w:val="22"/>
        </w:rPr>
      </w:pPr>
      <w:r w:rsidRPr="009A257D">
        <w:rPr>
          <w:rStyle w:val="a4"/>
          <w:rFonts w:ascii="Arial" w:hAnsi="Arial" w:cs="Arial"/>
          <w:color w:val="1E1D1E"/>
          <w:sz w:val="22"/>
          <w:szCs w:val="22"/>
        </w:rPr>
        <w:t>Администрация Хвойнинского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center"/>
        <w:rPr>
          <w:rFonts w:ascii="Arial" w:hAnsi="Arial" w:cs="Arial"/>
          <w:color w:val="1E1D1E"/>
          <w:sz w:val="22"/>
          <w:szCs w:val="22"/>
        </w:rPr>
      </w:pPr>
      <w:r w:rsidRPr="009A257D">
        <w:rPr>
          <w:rStyle w:val="a4"/>
          <w:rFonts w:ascii="Arial" w:hAnsi="Arial" w:cs="Arial"/>
          <w:color w:val="1E1D1E"/>
          <w:sz w:val="22"/>
          <w:szCs w:val="22"/>
        </w:rPr>
        <w:t>муниципального округа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center"/>
        <w:rPr>
          <w:rFonts w:ascii="Arial" w:hAnsi="Arial" w:cs="Arial"/>
          <w:color w:val="1E1D1E"/>
          <w:sz w:val="22"/>
          <w:szCs w:val="22"/>
        </w:rPr>
      </w:pPr>
      <w:r w:rsidRPr="009A257D">
        <w:rPr>
          <w:rStyle w:val="a4"/>
          <w:rFonts w:ascii="Arial" w:hAnsi="Arial" w:cs="Arial"/>
          <w:color w:val="1E1D1E"/>
          <w:sz w:val="22"/>
          <w:szCs w:val="22"/>
        </w:rPr>
        <w:t>НОВГОРОДСКОЙ ОБЛАСТИ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center"/>
        <w:rPr>
          <w:rFonts w:ascii="Arial" w:hAnsi="Arial" w:cs="Arial"/>
          <w:color w:val="1E1D1E"/>
          <w:sz w:val="22"/>
          <w:szCs w:val="22"/>
        </w:rPr>
      </w:pPr>
      <w:r w:rsidRPr="009A257D">
        <w:rPr>
          <w:rStyle w:val="a4"/>
          <w:rFonts w:ascii="Arial" w:hAnsi="Arial" w:cs="Arial"/>
          <w:color w:val="1E1D1E"/>
          <w:sz w:val="22"/>
          <w:szCs w:val="22"/>
        </w:rPr>
        <w:t>ПОСТАНОВЛЕНИЕ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center"/>
        <w:rPr>
          <w:rFonts w:ascii="Arial" w:hAnsi="Arial" w:cs="Arial"/>
          <w:color w:val="1E1D1E"/>
          <w:sz w:val="22"/>
          <w:szCs w:val="22"/>
        </w:rPr>
      </w:pPr>
      <w:r w:rsidRPr="009A257D">
        <w:rPr>
          <w:rStyle w:val="a4"/>
          <w:rFonts w:ascii="Arial" w:hAnsi="Arial" w:cs="Arial"/>
          <w:color w:val="1E1D1E"/>
          <w:sz w:val="22"/>
          <w:szCs w:val="22"/>
        </w:rPr>
        <w:t>от 18.03.2021 № 290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center"/>
        <w:rPr>
          <w:rFonts w:ascii="Arial" w:hAnsi="Arial" w:cs="Arial"/>
          <w:color w:val="1E1D1E"/>
          <w:sz w:val="22"/>
          <w:szCs w:val="22"/>
        </w:rPr>
      </w:pPr>
      <w:r w:rsidRPr="009A257D">
        <w:rPr>
          <w:rStyle w:val="a4"/>
          <w:rFonts w:ascii="Arial" w:hAnsi="Arial" w:cs="Arial"/>
          <w:color w:val="1E1D1E"/>
          <w:sz w:val="22"/>
          <w:szCs w:val="22"/>
        </w:rPr>
        <w:t>р.п. Хвойная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center"/>
        <w:rPr>
          <w:rFonts w:ascii="Arial" w:hAnsi="Arial" w:cs="Arial"/>
          <w:color w:val="1E1D1E"/>
          <w:sz w:val="22"/>
          <w:szCs w:val="22"/>
        </w:rPr>
      </w:pPr>
      <w:r w:rsidRPr="009A257D">
        <w:rPr>
          <w:rStyle w:val="a4"/>
          <w:rFonts w:ascii="Arial" w:hAnsi="Arial" w:cs="Arial"/>
          <w:color w:val="1E1D1E"/>
          <w:sz w:val="22"/>
          <w:szCs w:val="22"/>
        </w:rPr>
        <w:t>Об утверждении административного регламента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center"/>
        <w:rPr>
          <w:rFonts w:ascii="Arial" w:hAnsi="Arial" w:cs="Arial"/>
          <w:color w:val="1E1D1E"/>
          <w:sz w:val="22"/>
          <w:szCs w:val="22"/>
        </w:rPr>
      </w:pPr>
      <w:r w:rsidRPr="009A257D">
        <w:rPr>
          <w:rStyle w:val="a4"/>
          <w:rFonts w:ascii="Arial" w:hAnsi="Arial" w:cs="Arial"/>
          <w:color w:val="1E1D1E"/>
          <w:sz w:val="22"/>
          <w:szCs w:val="22"/>
        </w:rPr>
        <w:t>по предоставлению муниципальной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center"/>
        <w:rPr>
          <w:rFonts w:ascii="Arial" w:hAnsi="Arial" w:cs="Arial"/>
          <w:color w:val="1E1D1E"/>
          <w:sz w:val="22"/>
          <w:szCs w:val="22"/>
        </w:rPr>
      </w:pPr>
      <w:r w:rsidRPr="009A257D">
        <w:rPr>
          <w:rStyle w:val="a4"/>
          <w:rFonts w:ascii="Arial" w:hAnsi="Arial" w:cs="Arial"/>
          <w:color w:val="1E1D1E"/>
          <w:sz w:val="22"/>
          <w:szCs w:val="22"/>
        </w:rPr>
        <w:t>«Зачисление в образовательную организацию»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 соответствии с Федеральными законами от 06.10.2003 года № 131-ФЗ «Об общих принципах организации местного самоуправлении в РФ», от 27.07.2010 года № 210-ФЗ «Об организации предоставления государственных и муниципальных услуг», Администрация Хвойнинского муниципального округа ПОСТАНОВЛЯЕТ: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 Утвердить прилагаемый административный регламент по предоставлению муниципальной услуги «Зачисление в образовательную организацию».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 Признать утратившими силу постановления Администрации Хвойнинского муниципального района от 31.03.2017 № 208 «Об утверждении административного регламента по предоставлению муниципальной услуги «Зачисление в образовательную организацию»; от 05.02.2019 № 63 «О внесении изменений в постановление Администрации Хвойнинского муниципального района от 31.03.2017 № 209» 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 Опубликовать настоящее постановление в бюллетене «Официальный вестник Хвойнинского муниципального округа» и разместить на официальном сайте Администрации Хвойнинского муниципального округа в информационно-коммуникационной сети «Интернет».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Глава округа С.А.Новоселова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right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Утвержден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right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постановлением Администрации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right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Хвойнинского муниципального округа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right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от 18.03.2021 № 290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center"/>
        <w:rPr>
          <w:rFonts w:ascii="Arial" w:hAnsi="Arial" w:cs="Arial"/>
          <w:color w:val="1E1D1E"/>
          <w:sz w:val="22"/>
          <w:szCs w:val="22"/>
        </w:rPr>
      </w:pPr>
      <w:r w:rsidRPr="009A257D">
        <w:rPr>
          <w:rStyle w:val="a4"/>
          <w:rFonts w:ascii="Arial" w:hAnsi="Arial" w:cs="Arial"/>
          <w:color w:val="1E1D1E"/>
          <w:sz w:val="22"/>
          <w:szCs w:val="22"/>
        </w:rPr>
        <w:t>АДМИНИСТРАТИВНЫЙ РЕГЛАМЕНТ</w:t>
      </w:r>
      <w:r w:rsidRPr="009A257D">
        <w:rPr>
          <w:rFonts w:ascii="Arial" w:hAnsi="Arial" w:cs="Arial"/>
          <w:color w:val="1E1D1E"/>
          <w:sz w:val="22"/>
          <w:szCs w:val="22"/>
        </w:rPr>
        <w:br/>
      </w:r>
      <w:r w:rsidRPr="009A257D">
        <w:rPr>
          <w:rStyle w:val="a4"/>
          <w:rFonts w:ascii="Arial" w:hAnsi="Arial" w:cs="Arial"/>
          <w:color w:val="1E1D1E"/>
          <w:sz w:val="22"/>
          <w:szCs w:val="22"/>
        </w:rPr>
        <w:t>ПО ПРЕДОСТАВЛЕНИЮ МУНИЦИПАЛЬНОЙ УСЛУГИ</w:t>
      </w:r>
      <w:r w:rsidRPr="009A257D">
        <w:rPr>
          <w:rFonts w:ascii="Arial" w:hAnsi="Arial" w:cs="Arial"/>
          <w:color w:val="1E1D1E"/>
          <w:sz w:val="22"/>
          <w:szCs w:val="22"/>
        </w:rPr>
        <w:br/>
      </w:r>
      <w:r w:rsidRPr="009A257D">
        <w:rPr>
          <w:rStyle w:val="a4"/>
          <w:rFonts w:ascii="Arial" w:hAnsi="Arial" w:cs="Arial"/>
          <w:color w:val="1E1D1E"/>
          <w:sz w:val="22"/>
          <w:szCs w:val="22"/>
        </w:rPr>
        <w:t>«ЗАЧИСЛЕНИЕ В ОБРАЗОВАТЕЛЬНУЮ ОРГАНИЗАЦИЮ»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I. ОБЩИЕ ПОЛОЖЕНИЯ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1.1. Предмет регулирования регламента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Настоящий административный регламент устанавливает сроки, состав и последовательность административных процедур (действий) муниципальных образовательных учреждений, находящимся в ведении Комитета образования Администрации Хвойнинского муниципального округа в процессе приема на обучение по образовательным программам начального общего, основного общего и среднего общего образования (далее – муниципальная услуга, зачисление в образовательные организации).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Настоящий административный регламент также устанавливает порядок взаимодействия муниципальных образовательных учреждений, находящимися в ведении Комитета образования Администрации Хвойнинского муниципального округа (далее МОУ) с физическими и юридическими лицами, с заявителями при предоставлении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Получение начального общего образования в МОУ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Во внеочередном порядке предоставляются места в общеобразовательных организациях, имеющих интернат: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детям прокуроров;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детям судей;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детям сотрудников Следственного комитета Российской Федерации.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 первоочередном порядке предоставляются места в муниципальных общеобразовательных организациях по месту жительства;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детям военнослужащих;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детям сотрудника полиции, детям, находящимся (находившимся) его на иждивении;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детям, находящимся (находившимся) его на иждивении;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детям сотрудника полиции, умершего вследствие заболевания, полученного в период прохождения службы в полиции, детям, находящимся (находившимся) его на иждивении;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детям, находящимся (находившимся) его на иждивении;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детям, находящимся (находившимся) его на иждивении;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детям, находящимся (находившимся) на иждивении сотрудника полиции;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детям сотрудников органов внутренних дел, не являющихся сотрудниками полиции;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1)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– сотрудник федеральных органов исполнительной власти), детям, находящимся (находившимся) на их иждивении;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2) детям сотрудника федеральных органов исполнительной власти, погибшего (умершего) вследствие увечья или иного повреждения здоровья, полученных в связи с выполнением служебных обязанностей, детям, находящимся (находившимся) на его иждивении;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3) детям сотрудника федеральных органов исполнительной власти, умершего вследствие заболевания, полученного в период прохождения службы в учреждениях и органах, детям, находящимся (находившимся) на его иждивении;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детям, находящимся (находившимся) на его иждивении;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5) детям гражданина Российской Федерации, умершего в течение одного года после увольнения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указанных учреждениях и органах, детям, находящимся (находившимся) на его иждивении;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6) детям, находящимся (находившимся) на иждивении сотрудника.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муниципальные образовательные организации, в которых обучаются их братья и (или) сестры.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Понятия и сокращения, используемые в настоящем административном регламенте: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закрепленная территория – территория соответствующего муниципального образования, за которой закреплена муниципальная общеобразовательная организация.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1.2. Круг заявителей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 xml:space="preserve">1.2.1. Заявителями на предоставление муниципальной услуги, указанной в настоящем административном регламенте являются граждане Российской Федерации, постоянно проживающие на территории Российской Федерации, а также временно проживающие в Российской Федерации иностранные граждане и лица без гражданства, в том числе </w:t>
      </w: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являющиеся родителями или законными представителями (опекунами, приемными родителями) несовершеннолетних граждан (далее - заявитель).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1.2.2. С заявлением о предоставлении муниципальной услуги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1.3. Требования к порядку информирования о предоставлении муниципальной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1.3.1. Информация о порядке предоставления муниципальной услуги предоставляется: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1) посредством размещения информации, в том числе о месте нахождения, графике (режиме) работы МОУ: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на официальном сайте МОУ, Комитета образования Администрации Хвойнинского муниципального округа (далее – Комитет) в информационно-телекоммуникационной сети «Интернет» (далее – сеть «Интернет»);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9A257D">
        <w:rPr>
          <w:rFonts w:ascii="Arial" w:hAnsi="Arial" w:cs="Arial"/>
          <w:color w:val="1E1D1E"/>
          <w:sz w:val="22"/>
          <w:szCs w:val="22"/>
        </w:rPr>
        <w:br/>
        <w:t>(далее - единый портал), федеральной государственной информационной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системе «Федеральный реестр государственных и муниципальных услуг (функций)» (далее – федеральный реестр);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 Новгородской области» (далее – региональный реестр);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на информационных стендах в помещениях МОУ;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 многофункциональных центрах предоставления государственных</w:t>
      </w:r>
      <w:r w:rsidRPr="009A257D">
        <w:rPr>
          <w:rFonts w:ascii="Arial" w:hAnsi="Arial" w:cs="Arial"/>
          <w:color w:val="1E1D1E"/>
          <w:sz w:val="22"/>
          <w:szCs w:val="22"/>
        </w:rPr>
        <w:br/>
        <w:t>и муниципальных услуг (далее – МФЦ).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2) по номеру телефона для справок должностным лицом</w:t>
      </w:r>
      <w:r w:rsidRPr="009A257D">
        <w:rPr>
          <w:rFonts w:ascii="Arial" w:hAnsi="Arial" w:cs="Arial"/>
          <w:color w:val="1E1D1E"/>
          <w:sz w:val="22"/>
          <w:szCs w:val="22"/>
        </w:rPr>
        <w:br/>
        <w:t>МОУ, Комитета;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1.3.2. На информационных стендах МОУ, на официальном сайте МОУ в сети «Интернет», размещается информация: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1) место нахождения, почтовый адрес, график работы МОУ;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4) порядок получения консультаций (справок)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 xml:space="preserve">5) о количестве мест в первых классах не позднее 10 календарных дней с момента издания распорядительного акта органа местного самоуправления муниципального </w:t>
      </w: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района (округа) или городского округа о закреплении образовательных организаций за соответственно конкретными территориями муниципального района (округа) или городского округа;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6)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1.3.3. На едином портале, региональном портале размещаются: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1.3.3.2. Круг заявителей.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1.3.3.3. Срок предоставления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1.3.3.4. Стоимость предоставления муниципальной услуги и порядок оплаты.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1.3.3.6. Исчерпывающий перечень оснований для приостановления или отказа в предоставлении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1.3.3.8. Образцы заполнения электронной формы заявления о предоставлении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1.3.4. Посредством телефонной связи может предоставляться информация: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1) о месте нахождения и графике работы МОУ;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2) о порядке предоставления муниципальной услуги;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3) о сроках предоставления муниципальной услуги;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4) об адресах официального сайта МОУ.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1.3.5. При предоставлении муниципальной услуги в электронной форме заявителю направляется: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1.3.5.2. Уведомление об окончании предоставления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1.3.5.3. Уведомление о мотивированном отказе в предоставлении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II. СТАНДАРТ ПРЕДОСТАВЛЕНИЯ МУНИЦИПАЛЬНОЙ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2.1. Наименование муниципальной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Зачисление в образовательную организацию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2.2. Наименование органа, предоставляющего муниципальную услугу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2.2.1. Муниципальная услуга предоставляется: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МОУ;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МФЦ по месту жительства или пребывания заявителя - в части приема документов на предоставление муниципальной услуги (при условии заключения соглашений о взаимодействии органа местного самоуправления (далее – Администрация) с МФЦ.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При предоставлении муниципальной услуги осуществляется взаимодействие с федеральными органами исполнительной власти, органами исполнительной власти субъектов Российской Федерации.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2.3. Описание результата предоставления муниципальной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2.3.1. Результатом предоставления муниципальной услуги является: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приказ о приеме на обучение в МОУ;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мотивированный отказ в приеме на обучение в МОУ.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2.4. Срок предоставления муниципальной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2.4.1. Прием заявлений о приеме на обучение в первый класс для детей, имеющих право на внеочередное, первоочередное или преимущественное зачисление в МОУ, а также проживающих на закрепленной территории, начинается 1 апреля текущего года и завершается 30 июня текущего года.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Максимальный срок издания приказа о приеме на обучение составляет не более 3 рабочих дней после завершения приема заявлений о приеме на обучение в первый класс.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2.4.2. Прием заявлений о приеме на обучение в первый класс для детей, не проживающих на закрепленной территории, начинается 6 июля текущего года до момента заполнения свободных мест, но не позднее 5 сентября текущего года.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МОУ, закончившие прием в первый класс всех детей, имеющих право на внеочередное, первоочередное или преимущественное зачисление в МОУ,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Максимальный срок издания приказа о приеме на обучение составляет не более 5 рабочих дней со дня приема заявления о приеме на обучение в МОУ.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2.4.3. Максимальный срок издания приказа о приеме на обучение в порядке перевода составляет 3 рабочих дня со дня подачи заявления в образовательную организацию. Прием в общеобразовательную организацию осуществляется в течение всего учебного года при наличии свободных мест.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2.5. Нормативные правовые акты, регулирующие предоставление муниципальной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Перечень нормативных правовых актов, регулирующих предоставление муниципальной услуги, размещается на официальном сайте МОУ, Комитета в сети «Интернет», региональном реестре, на едином портале и региональном портале.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2.6.1. С целью зачисления в МОУ заявитель представляет следующие документы: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1) заявление о приеме на обучение (далее также заявление, заявление о предоставлении муниципальной услуги).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Заявление должно содержать: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фамилия, имя, отчество (при наличии) ребенка или поступающего;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дата рождения ребенка или поступающего;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адрес места жительства и (или) адрес места пребывания ребенка или поступающего;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фамилия, имя, отчество (при наличии) родителя (ей) законного (ых) представителя (ей) ребенка;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адрес места жительства и (или) адрес места пребывания родителя (ей) законного (ых) представителя (ей) ребенка;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адрес (а) электронной почты, номер (а) телефона (ов) (при наличии) родителя (ей) законного(ых) представителя(ей) ребенка или поступающего;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о наличии права внеочередного, первоочередного или преимущественного приема;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согласие родителя (ей) законного (ых) представителя 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-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государственный язык республики Российской Федерации (в случае предоставления общеобразовательной организацией возможности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изучения государственного языка республики Российской Федерации);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факт ознакомления родителя (ей) законного (ых) представителя 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согласие родителя (ей) (законного (ых) представителя (ей) ребенка или поступающего на обработку персональных данных.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2) копию документа, удостоверяющего личность родителя (законного представителя) ребенка или поступающего;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3) копию свидетельства о рождении ребенка или документа, подтверждающего родство заявителя;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4) справку о приеме документов для оформления регистрации по месту жительства на закрепленной территории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5) справку с места работы родителя (ей) законного (ых) представителя (ей) ребенка (при наличии права внеочередного или первоочередного приема на обучение);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6) копию заключения психолого-медико-педагогической комиссии (при наличии)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7) аттестат об основном общем образовании (при приеме на обучение по образовательным программам среднего общего образования);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8) разрешение органа местного самоуправления, являющегося учредителем МОУ, о приеме ребенка на обучение (в случае недостижения ребенком возраста шести лет шести месяцев либо достижения ребенком возраста восьми лет на день начала получения начального общего образования).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 (и) законный (ые) представитель (и) ребенка предъявляет(ют) оригиналы документов, указанных вабзацах 2-5настоящего пункта, а поступающий - оригинал документа, удостоверяющего личность поступающего.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2.6.2. С целью зачисления в образовательную организацию в порядке перевода заявитель представляет следующие документы: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1) заявление о зачислении в порядке перевода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2) личное дело обучающегося (после поступления информации от образовательной организации о наличии свободных мест);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3)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заверенные печатью исходной организации и подписью ее руководителя (уполномоченного им лица) (после поступления информации от образовательной организации о наличии свободных мест).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2.7.1. Документы, которые запрашиваются МОУ посредством информационного межведомственного взаимодействия</w:t>
      </w:r>
      <w:r w:rsidRPr="009A257D">
        <w:rPr>
          <w:rFonts w:ascii="Arial" w:hAnsi="Arial" w:cs="Arial"/>
          <w:color w:val="1E1D1E"/>
          <w:sz w:val="22"/>
          <w:szCs w:val="22"/>
        </w:rPr>
        <w:br/>
        <w:t>в случае, если заявитель не представил указанные документы по собственной инициативе: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документ, подтверждающего установление опеки или попечительства (при необходимости);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документ о регистрации ребенка или поступающего по месту жительства или по месту пребывания на закрепленной территории;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2.8. Указание на запрет требовать от заявителя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2.8.1. Запрещено требовать от заявителя: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закона от 27.07.2010 № 210-ФЗ «Об организации предоставления государственных и муниципальных услуг»: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Основанием для отказа в приеме документов, необходимых для предоставления муниципальной услуги, является обращение лица, не относящегося к категории заявителей.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2.10.1. Основания для приостановления предоставления муниципальной услуги отсутствуют.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2.10.2. Основанием для отказа в предоставлении муниципальной услуги является отсутствие свободных мест в МОУ.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Муниципальная услуга предоставляется бесплатно.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15 минут с момента поступления заявления в МОУ.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Очередность регистрации заявлений в электронной системе формируется автоматически по времени и дате подачи заявлений.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канцелярскими принадлежностями для обеспечения возможности оформления документов.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Вход в здание МОУ должен быть оборудован информационной табличкой (вывеской), содержащей следующую информацию: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наименование;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место нахождения;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режим работы;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адрес официального сайта;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телефонный номер и адрес электронной почты.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сопровождение инвалидов, имеющих стойкие расстройства функции зрения и самостоятельного передвижения;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допуск сурдопереводчика и тифлосурдопереводчика;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допуск собаки-проводника на объекты (здания, помещения), в которых предоставляется муниципальная услуга;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 - коммуникационных технологий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2.17.1. Показателями качества и доступности муниципальной услуги является совокупность количественных и качественных параметров, позволяющих измерять и оценивать процесс и результат предоставления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2.17.2. Показателями доступности предоставления муниципальной услуги являются: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возможность выбора способа обращения за предоставлением муниципальной услуги (лично, через представителя, через МФЦ, посредством единого портала, регионального портала);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2.17.3. Показателями качества предоставления муниципальной услуги являются: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степень удовлетворенности заявителей качеством и доступностью муниципальной услуги;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соблюдение сроков предоставления муниципальной услуги;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количество обоснованных жалоб.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Продолжительность каждого взаимодействия не должна превышать</w:t>
      </w:r>
      <w:r w:rsidRPr="009A257D">
        <w:rPr>
          <w:rFonts w:ascii="Arial" w:hAnsi="Arial" w:cs="Arial"/>
          <w:color w:val="1E1D1E"/>
          <w:sz w:val="22"/>
          <w:szCs w:val="22"/>
        </w:rPr>
        <w:br/>
        <w:t>15 минут.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2.18.2. Прием документов и выдача результата муниципальной услуги может осуществляться в МФЦ при наличии заключенного соглашения о взаимодействии между Администрацией Хвойнинского муниципального округа и ГОАУ «МФЦ».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2.18.3.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63-ФЗ, Федерального закона</w:t>
      </w:r>
      <w:r w:rsidRPr="009A257D">
        <w:rPr>
          <w:rFonts w:ascii="Arial" w:hAnsi="Arial" w:cs="Arial"/>
          <w:color w:val="1E1D1E"/>
          <w:sz w:val="22"/>
          <w:szCs w:val="22"/>
        </w:rPr>
        <w:br/>
        <w:t>от 27.07.2010 № 210-ФЗ 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3.1. Исчерпывающий перечень административных процедур (действий)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1) прием и регистрация заявления о предоставлении муниципальной услуги и иных документов;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2) направление межведомственных запросов (при необходимости);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3) рассмотрение документов и принятие решения о предоставлении или об отказе в предоставлении муниципальной услуги;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4) направление заявителю решения об отказе в приеме на обучение.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3.2. Прием и регистрация заявления о предоставлении муниципальной услуги и иных документов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на бумажном носителе непосредственно в МОУ, МФЦ;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через операторов почтовой связи общего пользования заказным письмом с уведомлением о вручении;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 форме электронного документа с использованием единого портала, регионального портала.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При личной форме подачи документов в МОУ, МФЦ подача заявления и иных документов осуществляется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пунктах 2.6, 2.7 настоящего административного регламента (в случае если заявитель представляет документы, указанные в пункте 2.7 настоящего административного регламента, по собственной инициативе) на бумажном носителе.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При личной форме подачи документов заявление о предоставлении муниципальной услуги может быть оформлено заявителем в ходе приема в МОУ, МФЦ либо оформлено заранее.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По просьбе обратившегося лица заявление может быть оформлено ответственным за предоставление муниципальной услуги специалистом МОУ (далее также ответственный специалист),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Должностное лицо МОУ, ответственное за прием документов, осуществляет следующие действия в ходе приема заявителя: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устанавливает предмет обращения;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устанавливает личность заявителя, в том числе проверяет наличие документа, удостоверяющего личность;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проверяет полномочия заявителя;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проверяет наличие и содержание всех документов, необходимых для предоставления муниципальной услуги, которые заявитель обязан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предоставить самостоятельно в соответствии с пунктом 2.6 настоящего административного регламента;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устанавливает предмет обращения;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устанавливает личность заявителя, в том числе проверяет наличие документа, удостоверяющего личность;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проверяет полномочия заявителя;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системы, регистрирует заявление и пакет документов в информационной системе, выдает заявителю расписку о получении документов с информацией о сроках рассмотрения заявления.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Передача в МОУ пакета документов, принятых специалистами МФЦ, осуществляется посредством информационной системы не позднее следующего рабочего дня со дня приема документов от заявителя в МФЦ.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9A257D">
        <w:rPr>
          <w:rFonts w:ascii="Arial" w:hAnsi="Arial" w:cs="Arial"/>
          <w:color w:val="1E1D1E"/>
          <w:sz w:val="22"/>
          <w:szCs w:val="22"/>
        </w:rPr>
        <w:br/>
        <w:t>лица МФЦ.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Длительность осуществления всех необходимых действий не может превышать 15 минут.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Днем регистрации заявления является день его поступления в МОУ;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При формировании заявления обеспечивается: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возможность копирования и сохранения заявления и иных документов, указанных в пунктах 2.6, 2.7 настоящего административного регламента, необходимых для предоставления муниципальной услуги;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возможность печати на бумажном носителе копии электронной формы заявления;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</w:t>
      </w: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муниципальной услуги, направляются в МОУ посредством единого портала, регионального портала.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Запись на прием в МОУ для подачи заявления не осуществляется.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При поступлении документов в форме электронных документов</w:t>
      </w:r>
      <w:r w:rsidRPr="009A257D">
        <w:rPr>
          <w:rFonts w:ascii="Arial" w:hAnsi="Arial" w:cs="Arial"/>
          <w:color w:val="1E1D1E"/>
          <w:sz w:val="22"/>
          <w:szCs w:val="22"/>
        </w:rPr>
        <w:br/>
        <w:t>с использованием информационно-телекоммуникационных сетей общего пользования, в случае принятия решения о принятии заявления и документов расписка в получении документов в течение рабочего дня,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При поступлении заявления о предоставлении муниципальной услуги в электронной форме через единый портал, региональный портал в МОУ, заявлению присваивается статус «зарегистрировано». Информирование заявителя осуществляется через личный кабинет указанных порталов.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«зарегистрировано».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Если заявитель обратился заочно, должностное лицо Уполномоченного органа, ответственное за прием документов: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регистрирует заявление под индивидуальным порядковым номером в день поступления документов;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проверяет представленные документы на предмет комплектности;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- отправляет заявителю уведомление с описью принятых документов и указанием даты их принятия, подтверждающее принятие документов;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По итогам исполнения административной процедуры по приему документов в МОУ, должностное лицо МОУ, ответственное за прием документов формирует документы (дело) и передает их должностному лицу МОУ, ответственному за принятие решения.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МОУ.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3.2.2. Критерием принятия решения о приеме документов является наличие заявления и прилагаемых документов.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3.2.3. Максимальный срок исполнения административной процедуры составляет 15 минут с момента поступления от заявителя заявления о предоставлении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3.2.4. Результатом административной процедуры является регистрация в МОУ заявления и документов, представленных заявителем, их передача ответственному специалисту.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Результат административной процедуры фиксируется в информационной системе МОУ.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к рассмотрению». Действие изменения статуса заявления, поступившего в электронной форме с использованием единого портала, регионального портала, производит ответственный специалист.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3.3. Направление межведомственных запросов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3.3.2. Должностное лицо МОУ,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2.7. настоящего административного регламента.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3.3.4. Максимальный срок исполнения административной процедуры составляет 1 рабочий день со дня поступления в МОУ заявления о предоставлении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Способом фиксации результата административной процедуры является регистрация полученных ответов на межведомственные запросы.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3.4. Рассмотрение документов и принятие решения о предоставлении либо об отказе в предоставлении муниципальной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3.4.1. Основанием для начала административной процедуры является регистрация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3.4.2. При рассмотрении заявления о приеме на обучение, указанного в пункте 2.6.1 настоящего административного регламента, должностное лицо: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3.4.2.1. В случае наличия оснований для отказа в предоставлении муниципальной услуги, указанных в пункте 2.10.2 настоящего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административного регламента, после проверки заявления и прилагаемых к нему документов должностное лицо МОУ готовит проект решения об отказе в предоставлении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3.4.2.2. В случае отсутствия оснований для отказа в предоставлении муниципальной услуги, указанных в пункте 2.10.2 настоящего административного регламента, после проверки заявления и прилагаемых к нему документов должностное лицо МОУ готовит приказ о зачислении в образовательную организацию.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3.4.3. При рассмотрении заявления заявителя о зачислении в порядке перевода должностное лицо: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3.4.3.1. При наличии свободных мест сообщает заявителю о необходимости предоставить документы, указанные в подпунктах 2, 3 пункта 2.6.2 настоящего административного регламента.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3.4.3.2. При предоставлении заявителем документов, указанных в подпунктах 2, 3 пункта 2.6.2 настоящего административного регламента готовит приказ о зачислении в образовательную организацию.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3.4.3.3. При отсутствии свободных место в МОУ сообщает заявителю об этом. При появлении свободных мест в течение 30 дней со дня подачи заявления о зачислении в порядке перевода сообщает заявителю о необходимости предоставить документы, указанные в подпунктах 2, 3 пункта 2.6.2 настоящего административного регламента.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3.4.3.4. При предоставлении заявителем документов, указанных в подпунктах 2, 3 пункта 2.6.2 настоящего административного регламента готовит приказ о зачислении в образовательную организацию.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3.4.3.5. В случае, если свободные места по истечении 30 дней не появились, принимает решение об отказе в предоставлении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3.4.4. Критерием принятия решения является наличие или отсутствие оснований для отказа в предоставлении муниципальной услуги, указанных в пункте 2.10.2 настоящего административного регламента.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3.4.5. Результат административной процедуры – подписанное руководителем МОУ приказ о зачислении в МОУ либо решение об отказе в предоставлении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3.4.6. Максимальный срок исполнения административной процедуры не может превышать: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 рабочих дней после завершения приема заявлений о приеме на обучение в первый класс (для детей, имеющих право на внеочередное, первоочередное или преимущественное зачисление в МОУ, а также проживающих на закрепленной территории);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5 рабочих дней со дня приема заявления о приеме на обучение в МОУ (за исключением случаев, указанных в предыдущем абзаце);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 рабочих дня с момента предоставления заявителем всех документов, указанных в пункте 2.6.2 настоящего административного регламента, или со дня истечения срока, указанного в подпункте 3.4.3.5 настоящего административного регламента.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3.5. Направление решения об отказе в предоставлении муниципальной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3.5.1. Основанием для начала административной процедуры является подписание решения об отказе в предоставлении муниципальной услуги (далее – решение об отказе в зачислении).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3.5.2. Должностное лицо МОУ направляет заявителю решение об отказе в зачислении в течение 2 (двух) рабочих дней со дня принятия такого решения.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3.5.3. Критерием принятия решения является выбор заявителем способа его уведомления о принятом решении.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3.5.4. Результатом выполнения административной процедуры является направление заявителю решения об отказе в зачислении способом, указанным заявителем.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3.5.5. Максимальное время, затраченное на административное действие, не должно превышать 2 (двух) рабочих дней со дня принятия решения.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3.6. Порядок выполнения административных процедур МФЦ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Администрацией и МФЦ.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МФЦ не осуществляет: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Предварительная запись на прием в МФЦ для подачи заявления осуществляется посредством самозаписи на официальном сайте ГОАУ «МФЦ» (https://mfc53.nov.ru/), по телефону8-8162-60-88-06.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МОУ заявление об исправлении таких опечаток и (или) ошибок посредством личного обращения или почтовым отправлением.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К заявлению прилагается документ,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Должностное лицо МОУ проводит проверку указанных в заявлении сведений.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МОУ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3 рабочих дней со дня регистрации соответствующего заявления.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МОУ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3 рабочих дней со дня регистрации соответствующего заявления.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IV. ФОРМЫ КОНТРОЛЯ ЗА ИСПОЛНЕНИЕМАДМИНИСТРАТИВНОГО РЕГЛАМЕНТА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4.1. Порядок осуществления текущего контроля за соблюдением и исполнением должностными лицами МОУ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МОУ или лицом, его замещающим, проверок исполнения должностными лицами положений настоящего административного регламента.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4.2.2. Проверки могут быть плановыми и внеплановыми.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Внеплановые проверки проводятся по поручению руководителя МОУ или лица, его замещающего, по конкретному обращению заинтересованных лиц.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Проверки полноты и качества предоставляемой муниципальной услуги проводятся на основании приказа МОУ. Результаты проверки оформляются в виде акта, в котором отмечаются выявленные недостатки и предложения по их устранению.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4.3. Ответственность должностных лиц МОУ,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Должностное лицо несет персональную ответственность за: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соблюдение установленного порядка приема документов;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принятие надлежащих мер по полной и всесторонней проверке представленных документов;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соблюдение сроков рассмотрения документов, соблюдение порядка выдачи документов;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учет выданных документов;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- своевременное формирование, ведение и надлежащее хранение документов.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МОУ при предоставлении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4.5.1. МФЦ, работники МФЦ несут ответственность, установленную законодательством Российской Федерации: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Заявители могут обжаловать решения и действия (бездействие), принятые (осуществляемые) в ходе предоставления муниципальной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услуги: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lastRenderedPageBreak/>
        <w:t>Жалоба на решения и действия (бездействие) сотрудников МОУ подается руководителю этого МОУ.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Жалоба на решения и действия (бездействие) руководителя МОУ подается председателю Комитета.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Жалоба на решения и действия (бездействие) работника МФЦ подается руководителю этого МФЦ.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МОУ обеспечивает: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1) информирование заявителей о порядке обжалования решений и действий (бездействия) МОУ, его должностных лиц посредством размещения информации на стендах в помещениях МОУ, МФЦ, едином портале, региональном портале, официальном сайте МОУ в сети «Интернет»;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2) консультирование заявителей о порядке обжалования решений и действий (бездействия) МОУ, его должностных лиц, в том числе по телефону, электронной почте, при личном приеме.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с: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A257D" w:rsidRPr="009A257D" w:rsidRDefault="009A257D" w:rsidP="009A257D">
      <w:pPr>
        <w:pStyle w:val="a3"/>
        <w:shd w:val="clear" w:color="auto" w:fill="FFFFFF"/>
        <w:spacing w:before="0" w:beforeAutospacing="0" w:after="298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9A257D">
        <w:rPr>
          <w:rFonts w:ascii="Arial" w:hAnsi="Arial" w:cs="Arial"/>
          <w:color w:val="1E1D1E"/>
          <w:sz w:val="22"/>
          <w:szCs w:val="22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2F39B5" w:rsidRPr="009A257D" w:rsidRDefault="002F39B5"/>
    <w:sectPr w:rsidR="002F39B5" w:rsidRPr="009A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9A257D"/>
    <w:rsid w:val="002F39B5"/>
    <w:rsid w:val="009A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25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8725</Words>
  <Characters>49739</Characters>
  <Application>Microsoft Office Word</Application>
  <DocSecurity>0</DocSecurity>
  <Lines>414</Lines>
  <Paragraphs>116</Paragraphs>
  <ScaleCrop>false</ScaleCrop>
  <Company>Microsoft</Company>
  <LinksUpToDate>false</LinksUpToDate>
  <CharactersWithSpaces>58348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2023-05-19T12:21:00Z</dcterms:created>
  <dcterms:modified xsi:type="dcterms:W3CDTF">2023-05-19T12:21:00Z</dcterms:modified>
</cp:coreProperties>
</file>