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8B" w:rsidRPr="006906C9" w:rsidRDefault="009C648B" w:rsidP="009C648B">
      <w:pPr>
        <w:spacing w:after="0" w:line="240" w:lineRule="auto"/>
        <w:ind w:left="5664" w:right="-1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 xml:space="preserve">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sz w:val="28"/>
          <w:szCs w:val="28"/>
        </w:rPr>
        <w:t>а</w:t>
      </w:r>
    </w:p>
    <w:p w:rsidR="009C648B" w:rsidRPr="006906C9" w:rsidRDefault="009C648B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6906C9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9C648B" w:rsidRPr="006906C9" w:rsidRDefault="009B26B4" w:rsidP="009C648B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 20</w:t>
      </w:r>
      <w:r w:rsidR="009C64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648B" w:rsidRPr="006906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648B" w:rsidRPr="006906C9" w:rsidRDefault="009C648B" w:rsidP="009C648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648B" w:rsidRPr="00FF1996" w:rsidRDefault="009C648B" w:rsidP="009B2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9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C648B" w:rsidRPr="009B26B4" w:rsidRDefault="009C648B" w:rsidP="009B26B4">
      <w:pPr>
        <w:pStyle w:val="af5"/>
        <w:spacing w:before="0" w:beforeAutospacing="0" w:after="0" w:afterAutospacing="0"/>
        <w:jc w:val="center"/>
        <w:outlineLvl w:val="1"/>
        <w:rPr>
          <w:b/>
          <w:sz w:val="28"/>
          <w:szCs w:val="28"/>
        </w:rPr>
      </w:pPr>
      <w:r w:rsidRPr="009B26B4">
        <w:rPr>
          <w:b/>
          <w:bCs/>
          <w:sz w:val="28"/>
          <w:szCs w:val="28"/>
        </w:rPr>
        <w:t xml:space="preserve">о результатах </w:t>
      </w:r>
      <w:r w:rsidRPr="009B26B4">
        <w:rPr>
          <w:b/>
          <w:sz w:val="28"/>
          <w:szCs w:val="28"/>
        </w:rPr>
        <w:t>проведения контрольного мероприятия «</w:t>
      </w:r>
      <w:r w:rsidR="009B26B4" w:rsidRPr="009B26B4">
        <w:rPr>
          <w:b/>
          <w:sz w:val="28"/>
          <w:szCs w:val="28"/>
        </w:rPr>
        <w:t xml:space="preserve">Совместное контрольное мероприятие с комитетом финансов Администрации </w:t>
      </w:r>
      <w:proofErr w:type="spellStart"/>
      <w:r w:rsidR="009B26B4" w:rsidRPr="009B26B4">
        <w:rPr>
          <w:b/>
          <w:sz w:val="28"/>
          <w:szCs w:val="28"/>
        </w:rPr>
        <w:t>Хвойнинского</w:t>
      </w:r>
      <w:proofErr w:type="spellEnd"/>
      <w:r w:rsidR="009B26B4" w:rsidRPr="009B26B4">
        <w:rPr>
          <w:b/>
          <w:sz w:val="28"/>
          <w:szCs w:val="28"/>
        </w:rPr>
        <w:t xml:space="preserve"> муниципального округа: Проверка отдельных вопросов финансово-хозяйственной деятельности муниципального бюджетного учреждения культуры </w:t>
      </w:r>
      <w:r w:rsidR="009B26B4">
        <w:rPr>
          <w:b/>
          <w:sz w:val="28"/>
          <w:szCs w:val="28"/>
        </w:rPr>
        <w:t>«</w:t>
      </w:r>
      <w:proofErr w:type="spellStart"/>
      <w:r w:rsidR="009B26B4" w:rsidRPr="009B26B4">
        <w:rPr>
          <w:b/>
          <w:sz w:val="28"/>
          <w:szCs w:val="28"/>
        </w:rPr>
        <w:t>Хвойнинский</w:t>
      </w:r>
      <w:proofErr w:type="spellEnd"/>
      <w:r w:rsidR="009B26B4" w:rsidRPr="009B26B4">
        <w:rPr>
          <w:b/>
          <w:sz w:val="28"/>
          <w:szCs w:val="28"/>
        </w:rPr>
        <w:t xml:space="preserve"> краеведческий музей</w:t>
      </w:r>
      <w:r w:rsidR="009B26B4">
        <w:rPr>
          <w:b/>
          <w:sz w:val="28"/>
          <w:szCs w:val="28"/>
        </w:rPr>
        <w:t>»</w:t>
      </w:r>
      <w:r w:rsidRPr="009B26B4">
        <w:rPr>
          <w:b/>
          <w:sz w:val="28"/>
          <w:szCs w:val="28"/>
        </w:rPr>
        <w:t>»</w:t>
      </w: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648B" w:rsidRPr="006906C9" w:rsidRDefault="009C648B" w:rsidP="009C64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Pr="006906C9">
        <w:rPr>
          <w:rFonts w:ascii="Times New Roman" w:hAnsi="Times New Roman" w:cs="Times New Roman"/>
          <w:sz w:val="28"/>
          <w:szCs w:val="28"/>
        </w:rPr>
        <w:t xml:space="preserve"> </w:t>
      </w:r>
      <w:r w:rsidRPr="00553A24">
        <w:rPr>
          <w:rFonts w:ascii="Times New Roman" w:hAnsi="Times New Roman" w:cs="Times New Roman"/>
          <w:sz w:val="28"/>
          <w:szCs w:val="28"/>
        </w:rPr>
        <w:t>пункт  3.</w:t>
      </w:r>
      <w:r w:rsidR="009B26B4">
        <w:rPr>
          <w:rFonts w:ascii="Times New Roman" w:hAnsi="Times New Roman" w:cs="Times New Roman"/>
          <w:sz w:val="28"/>
          <w:szCs w:val="28"/>
        </w:rPr>
        <w:t>1</w:t>
      </w:r>
      <w:r w:rsidRPr="00553A24">
        <w:rPr>
          <w:rFonts w:ascii="Times New Roman" w:hAnsi="Times New Roman" w:cs="Times New Roman"/>
          <w:sz w:val="28"/>
          <w:szCs w:val="28"/>
        </w:rPr>
        <w:t xml:space="preserve">  Плана</w:t>
      </w:r>
      <w:r w:rsidRPr="006906C9">
        <w:rPr>
          <w:rFonts w:ascii="Times New Roman" w:hAnsi="Times New Roman" w:cs="Times New Roman"/>
          <w:sz w:val="28"/>
          <w:szCs w:val="28"/>
        </w:rPr>
        <w:t xml:space="preserve">  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proofErr w:type="gramStart"/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онтрольно - счетной палаты Хвойнинского  муниципального  </w:t>
      </w:r>
      <w:r w:rsidR="009A742A">
        <w:rPr>
          <w:rFonts w:ascii="Times New Roman" w:eastAsia="Times New Roman" w:hAnsi="Times New Roman" w:cs="Times New Roman"/>
          <w:bCs/>
          <w:sz w:val="28"/>
          <w:szCs w:val="28"/>
        </w:rPr>
        <w:t>округ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>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B26B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90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690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906C9">
        <w:rPr>
          <w:rFonts w:ascii="Times New Roman" w:hAnsi="Times New Roman" w:cs="Times New Roman"/>
          <w:sz w:val="28"/>
          <w:szCs w:val="28"/>
        </w:rPr>
        <w:t xml:space="preserve">приказ Контрольно-счетной палаты 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sz w:val="28"/>
          <w:szCs w:val="28"/>
        </w:rPr>
        <w:t xml:space="preserve">а от </w:t>
      </w:r>
      <w:r w:rsidR="009B26B4">
        <w:rPr>
          <w:rFonts w:ascii="Times New Roman" w:hAnsi="Times New Roman" w:cs="Times New Roman"/>
          <w:sz w:val="28"/>
          <w:szCs w:val="28"/>
        </w:rPr>
        <w:t>07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9B26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 xml:space="preserve">г. № </w:t>
      </w:r>
      <w:r w:rsidR="009B26B4">
        <w:rPr>
          <w:rFonts w:ascii="Times New Roman" w:hAnsi="Times New Roman" w:cs="Times New Roman"/>
          <w:sz w:val="28"/>
          <w:szCs w:val="28"/>
        </w:rPr>
        <w:t>2</w:t>
      </w:r>
      <w:r w:rsidRPr="006906C9">
        <w:rPr>
          <w:rFonts w:ascii="Times New Roman" w:hAnsi="Times New Roman" w:cs="Times New Roman"/>
          <w:sz w:val="28"/>
          <w:szCs w:val="28"/>
        </w:rPr>
        <w:t>.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="009B26B4">
        <w:rPr>
          <w:rFonts w:ascii="Times New Roman" w:hAnsi="Times New Roman" w:cs="Times New Roman"/>
          <w:sz w:val="28"/>
          <w:szCs w:val="28"/>
        </w:rPr>
        <w:t>13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9B26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 xml:space="preserve"> по </w:t>
      </w:r>
      <w:r w:rsidR="009B26B4">
        <w:rPr>
          <w:rFonts w:ascii="Times New Roman" w:hAnsi="Times New Roman" w:cs="Times New Roman"/>
          <w:sz w:val="28"/>
          <w:szCs w:val="28"/>
        </w:rPr>
        <w:t>14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9B26B4">
        <w:rPr>
          <w:rFonts w:ascii="Times New Roman" w:hAnsi="Times New Roman" w:cs="Times New Roman"/>
          <w:sz w:val="28"/>
          <w:szCs w:val="28"/>
        </w:rPr>
        <w:t>3</w:t>
      </w:r>
      <w:r w:rsidRPr="006906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>.</w:t>
      </w:r>
    </w:p>
    <w:p w:rsidR="009C648B" w:rsidRPr="006906C9" w:rsidRDefault="009C648B" w:rsidP="009C6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 xml:space="preserve">Цели и задачи контрольного мероприятия: </w:t>
      </w:r>
      <w:r w:rsidRPr="006906C9">
        <w:rPr>
          <w:rFonts w:ascii="Times New Roman" w:hAnsi="Times New Roman" w:cs="Times New Roman"/>
          <w:sz w:val="28"/>
          <w:szCs w:val="28"/>
        </w:rPr>
        <w:t>осуществление контроля за целевым и эффективным использованием бюджетных средств, соблюдением законодательства при осуществлении хозяйственных и финансовых операций, обоснованностью этих операций, обязательств, использованием материальных и трудовых  ресурсов.</w:t>
      </w:r>
    </w:p>
    <w:p w:rsidR="009C648B" w:rsidRPr="00C72F54" w:rsidRDefault="009C648B" w:rsidP="009C64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Объект контроля:</w:t>
      </w:r>
      <w:r w:rsidR="009A7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F1996">
        <w:rPr>
          <w:rFonts w:ascii="Times New Roman" w:hAnsi="Times New Roman" w:cs="Times New Roman"/>
          <w:b/>
          <w:sz w:val="28"/>
          <w:szCs w:val="28"/>
        </w:rPr>
        <w:t>е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6B4">
        <w:rPr>
          <w:rFonts w:ascii="Times New Roman" w:hAnsi="Times New Roman" w:cs="Times New Roman"/>
          <w:b/>
          <w:sz w:val="28"/>
          <w:szCs w:val="28"/>
        </w:rPr>
        <w:t>бюджет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>но</w:t>
      </w:r>
      <w:r w:rsidR="00FF1996">
        <w:rPr>
          <w:rFonts w:ascii="Times New Roman" w:hAnsi="Times New Roman" w:cs="Times New Roman"/>
          <w:b/>
          <w:sz w:val="28"/>
          <w:szCs w:val="28"/>
        </w:rPr>
        <w:t>е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FF1996">
        <w:rPr>
          <w:rFonts w:ascii="Times New Roman" w:hAnsi="Times New Roman" w:cs="Times New Roman"/>
          <w:b/>
          <w:sz w:val="28"/>
          <w:szCs w:val="28"/>
        </w:rPr>
        <w:t>е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6B4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B26B4">
        <w:rPr>
          <w:rFonts w:ascii="Times New Roman" w:hAnsi="Times New Roman" w:cs="Times New Roman"/>
          <w:b/>
          <w:sz w:val="28"/>
          <w:szCs w:val="28"/>
        </w:rPr>
        <w:t>Хвойнинский</w:t>
      </w:r>
      <w:proofErr w:type="spellEnd"/>
      <w:r w:rsidR="009B26B4">
        <w:rPr>
          <w:rFonts w:ascii="Times New Roman" w:hAnsi="Times New Roman" w:cs="Times New Roman"/>
          <w:b/>
          <w:sz w:val="28"/>
          <w:szCs w:val="28"/>
        </w:rPr>
        <w:t xml:space="preserve"> краеведческий музей</w:t>
      </w:r>
      <w:r w:rsidR="00FF1996" w:rsidRPr="00FF1996">
        <w:rPr>
          <w:rFonts w:ascii="Times New Roman" w:hAnsi="Times New Roman" w:cs="Times New Roman"/>
          <w:b/>
          <w:sz w:val="28"/>
          <w:szCs w:val="28"/>
        </w:rPr>
        <w:t>»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6906C9">
        <w:rPr>
          <w:rFonts w:ascii="Times New Roman" w:hAnsi="Times New Roman" w:cs="Times New Roman"/>
          <w:sz w:val="28"/>
          <w:szCs w:val="28"/>
        </w:rPr>
        <w:t xml:space="preserve"> 20</w:t>
      </w:r>
      <w:r w:rsidR="009A742A"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3</w:t>
      </w:r>
      <w:r w:rsidRPr="006906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648B" w:rsidRPr="006906C9" w:rsidRDefault="009C648B" w:rsidP="009C64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06C9">
        <w:rPr>
          <w:rFonts w:ascii="Times New Roman" w:hAnsi="Times New Roman" w:cs="Times New Roman"/>
          <w:b/>
          <w:bCs/>
          <w:sz w:val="28"/>
          <w:szCs w:val="28"/>
        </w:rPr>
        <w:t>Состав контрольно-ревизионной группы:</w:t>
      </w:r>
      <w:r w:rsidRPr="006906C9">
        <w:rPr>
          <w:rFonts w:ascii="Times New Roman" w:hAnsi="Times New Roman" w:cs="Times New Roman"/>
          <w:sz w:val="28"/>
          <w:szCs w:val="28"/>
        </w:rPr>
        <w:t xml:space="preserve"> председатель Контрольн</w:t>
      </w:r>
      <w:proofErr w:type="gramStart"/>
      <w:r w:rsidRPr="006906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06C9">
        <w:rPr>
          <w:rFonts w:ascii="Times New Roman" w:hAnsi="Times New Roman" w:cs="Times New Roman"/>
          <w:sz w:val="28"/>
          <w:szCs w:val="28"/>
        </w:rPr>
        <w:t xml:space="preserve"> счётной палаты </w:t>
      </w:r>
      <w:proofErr w:type="spellStart"/>
      <w:r w:rsidRPr="006906C9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A742A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906C9">
        <w:rPr>
          <w:rFonts w:ascii="Times New Roman" w:hAnsi="Times New Roman" w:cs="Times New Roman"/>
          <w:color w:val="000000"/>
          <w:sz w:val="28"/>
          <w:szCs w:val="28"/>
        </w:rPr>
        <w:t>Кочкина</w:t>
      </w:r>
      <w:proofErr w:type="spellEnd"/>
      <w:r w:rsidRPr="006906C9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F1996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финансов Администрации </w:t>
      </w:r>
      <w:proofErr w:type="spellStart"/>
      <w:r w:rsidR="00DA3ADE">
        <w:rPr>
          <w:rFonts w:ascii="Times New Roman" w:hAnsi="Times New Roman" w:cs="Times New Roman"/>
          <w:color w:val="000000"/>
          <w:sz w:val="28"/>
          <w:szCs w:val="28"/>
        </w:rPr>
        <w:t>Хвойнинского</w:t>
      </w:r>
      <w:proofErr w:type="spellEnd"/>
      <w:r w:rsidR="00DA3AD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FF1996">
        <w:rPr>
          <w:rFonts w:ascii="Times New Roman" w:hAnsi="Times New Roman" w:cs="Times New Roman"/>
          <w:color w:val="000000"/>
          <w:sz w:val="28"/>
          <w:szCs w:val="28"/>
        </w:rPr>
        <w:t>Г.Г. Лисой</w:t>
      </w:r>
    </w:p>
    <w:p w:rsidR="009C648B" w:rsidRPr="006906C9" w:rsidRDefault="009C648B" w:rsidP="009C648B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 w:rsidRPr="006906C9">
        <w:rPr>
          <w:rFonts w:ascii="Times New Roman" w:hAnsi="Times New Roman" w:cs="Times New Roman"/>
          <w:b/>
          <w:sz w:val="28"/>
          <w:szCs w:val="28"/>
        </w:rPr>
        <w:t>Акты, заключения, справки и т. п., использованные в отчете</w:t>
      </w:r>
      <w:r w:rsidRPr="006906C9">
        <w:rPr>
          <w:rFonts w:ascii="Times New Roman" w:hAnsi="Times New Roman" w:cs="Times New Roman"/>
          <w:sz w:val="28"/>
          <w:szCs w:val="28"/>
        </w:rPr>
        <w:t xml:space="preserve">: акт от </w:t>
      </w:r>
      <w:r w:rsidR="009B26B4">
        <w:rPr>
          <w:rFonts w:ascii="Times New Roman" w:hAnsi="Times New Roman" w:cs="Times New Roman"/>
          <w:sz w:val="28"/>
          <w:szCs w:val="28"/>
        </w:rPr>
        <w:t>14</w:t>
      </w:r>
      <w:r w:rsidRPr="006906C9">
        <w:rPr>
          <w:rFonts w:ascii="Times New Roman" w:hAnsi="Times New Roman" w:cs="Times New Roman"/>
          <w:sz w:val="28"/>
          <w:szCs w:val="28"/>
        </w:rPr>
        <w:t>.0</w:t>
      </w:r>
      <w:r w:rsidR="009B26B4">
        <w:rPr>
          <w:rFonts w:ascii="Times New Roman" w:hAnsi="Times New Roman" w:cs="Times New Roman"/>
          <w:sz w:val="28"/>
          <w:szCs w:val="28"/>
        </w:rPr>
        <w:t>3</w:t>
      </w:r>
      <w:r w:rsidRPr="006906C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26B4">
        <w:rPr>
          <w:rFonts w:ascii="Times New Roman" w:hAnsi="Times New Roman" w:cs="Times New Roman"/>
          <w:sz w:val="28"/>
          <w:szCs w:val="28"/>
        </w:rPr>
        <w:t>4</w:t>
      </w:r>
      <w:r w:rsidRPr="006906C9">
        <w:rPr>
          <w:rFonts w:ascii="Times New Roman" w:hAnsi="Times New Roman" w:cs="Times New Roman"/>
          <w:sz w:val="28"/>
          <w:szCs w:val="28"/>
        </w:rPr>
        <w:t>г.</w:t>
      </w:r>
    </w:p>
    <w:p w:rsidR="00185E73" w:rsidRDefault="00185E73" w:rsidP="009C648B">
      <w:pPr>
        <w:spacing w:after="0" w:line="240" w:lineRule="auto"/>
        <w:ind w:right="-1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48B" w:rsidRDefault="009A742A" w:rsidP="009B26B4">
      <w:pPr>
        <w:spacing w:after="0" w:line="240" w:lineRule="auto"/>
        <w:ind w:right="-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:rsidR="009B26B4" w:rsidRPr="009B26B4" w:rsidRDefault="009B26B4" w:rsidP="009B26B4">
      <w:pPr>
        <w:spacing w:after="0" w:line="240" w:lineRule="auto"/>
        <w:ind w:right="-1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Анализ нормативных правовых актов и иных документов</w:t>
      </w:r>
    </w:p>
    <w:p w:rsidR="009B26B4" w:rsidRPr="009B26B4" w:rsidRDefault="009B26B4" w:rsidP="009B26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6B4" w:rsidRPr="009B26B4" w:rsidRDefault="009B26B4" w:rsidP="009B26B4">
      <w:pPr>
        <w:pStyle w:val="af1"/>
        <w:tabs>
          <w:tab w:val="left" w:pos="567"/>
        </w:tabs>
        <w:ind w:left="0" w:firstLine="709"/>
        <w:jc w:val="both"/>
        <w:rPr>
          <w:sz w:val="28"/>
          <w:szCs w:val="28"/>
        </w:rPr>
      </w:pPr>
      <w:proofErr w:type="gramStart"/>
      <w:r w:rsidRPr="009B26B4">
        <w:rPr>
          <w:sz w:val="28"/>
          <w:szCs w:val="28"/>
        </w:rPr>
        <w:t xml:space="preserve">Согласно Уставу, утвержденному Постановлением Администрации </w:t>
      </w:r>
      <w:proofErr w:type="spellStart"/>
      <w:r w:rsidRPr="009B26B4">
        <w:rPr>
          <w:sz w:val="28"/>
          <w:szCs w:val="28"/>
        </w:rPr>
        <w:t>Хвойнинского</w:t>
      </w:r>
      <w:proofErr w:type="spellEnd"/>
      <w:r w:rsidRPr="009B26B4">
        <w:rPr>
          <w:sz w:val="28"/>
          <w:szCs w:val="28"/>
        </w:rPr>
        <w:t xml:space="preserve"> муниципального округа от 05.04.2021г. №377 (с учетом изменений, утвержденных Постановлениями Администрации </w:t>
      </w:r>
      <w:proofErr w:type="spellStart"/>
      <w:r w:rsidRPr="009B26B4">
        <w:rPr>
          <w:sz w:val="28"/>
          <w:szCs w:val="28"/>
        </w:rPr>
        <w:t>Хвойнинского</w:t>
      </w:r>
      <w:proofErr w:type="spellEnd"/>
      <w:r w:rsidRPr="009B26B4">
        <w:rPr>
          <w:sz w:val="28"/>
          <w:szCs w:val="28"/>
        </w:rPr>
        <w:t xml:space="preserve"> муниципального округа: от 12.01.2023г. №15, от 07.12.2023г. №1717) основной целью деятельности Учреждения является организация музейного обслуживания населения, в том числе комплектование музейных собраний, </w:t>
      </w:r>
      <w:r w:rsidRPr="009B26B4">
        <w:rPr>
          <w:sz w:val="28"/>
          <w:szCs w:val="28"/>
        </w:rPr>
        <w:lastRenderedPageBreak/>
        <w:t>учет музейных собраний, обеспечение сохранности и безопасности музейных собраний, экспозиционная выставочная деятельность, нравственное, эстетическое и военно-патриотическое</w:t>
      </w:r>
      <w:proofErr w:type="gramEnd"/>
      <w:r w:rsidRPr="009B26B4">
        <w:rPr>
          <w:sz w:val="28"/>
          <w:szCs w:val="28"/>
        </w:rPr>
        <w:t xml:space="preserve"> воспитание молодежи, </w:t>
      </w:r>
      <w:proofErr w:type="spellStart"/>
      <w:r w:rsidRPr="009B26B4">
        <w:rPr>
          <w:sz w:val="28"/>
          <w:szCs w:val="28"/>
        </w:rPr>
        <w:t>орагнизация</w:t>
      </w:r>
      <w:proofErr w:type="spellEnd"/>
      <w:r w:rsidRPr="009B26B4">
        <w:rPr>
          <w:sz w:val="28"/>
          <w:szCs w:val="28"/>
        </w:rPr>
        <w:t xml:space="preserve"> </w:t>
      </w:r>
      <w:proofErr w:type="spellStart"/>
      <w:r w:rsidRPr="009B26B4">
        <w:rPr>
          <w:sz w:val="28"/>
          <w:szCs w:val="28"/>
        </w:rPr>
        <w:t>кульутрного</w:t>
      </w:r>
      <w:proofErr w:type="spellEnd"/>
      <w:r w:rsidRPr="009B26B4">
        <w:rPr>
          <w:sz w:val="28"/>
          <w:szCs w:val="28"/>
        </w:rPr>
        <w:t xml:space="preserve"> досуга жителей, проведение лекций, экскурсий, консультаций. Предметом деятельности является </w:t>
      </w:r>
      <w:proofErr w:type="spellStart"/>
      <w:r w:rsidRPr="009B26B4">
        <w:rPr>
          <w:sz w:val="28"/>
          <w:szCs w:val="28"/>
        </w:rPr>
        <w:t>организаиця</w:t>
      </w:r>
      <w:proofErr w:type="spellEnd"/>
      <w:r w:rsidRPr="009B26B4">
        <w:rPr>
          <w:sz w:val="28"/>
          <w:szCs w:val="28"/>
        </w:rPr>
        <w:t xml:space="preserve"> досуга и обеспечения жителей муниципального округа услугами организации культуры. В соответствии с данными видами деятельности отдел культуры и спорта Администрации </w:t>
      </w:r>
      <w:proofErr w:type="spellStart"/>
      <w:r w:rsidRPr="009B26B4">
        <w:rPr>
          <w:sz w:val="28"/>
          <w:szCs w:val="28"/>
        </w:rPr>
        <w:t>Хвойнинского</w:t>
      </w:r>
      <w:proofErr w:type="spellEnd"/>
      <w:r w:rsidRPr="009B26B4">
        <w:rPr>
          <w:sz w:val="28"/>
          <w:szCs w:val="28"/>
        </w:rPr>
        <w:t xml:space="preserve"> муниципального округа формирует и утверждает муниципальное задание Учреждения. Бюджетное учреждение вправе осуществлять приносящую доход деятельность только для </w:t>
      </w:r>
      <w:proofErr w:type="spellStart"/>
      <w:r w:rsidRPr="009B26B4">
        <w:rPr>
          <w:sz w:val="28"/>
          <w:szCs w:val="28"/>
        </w:rPr>
        <w:t>достижегния</w:t>
      </w:r>
      <w:proofErr w:type="spellEnd"/>
      <w:r w:rsidRPr="009B26B4">
        <w:rPr>
          <w:sz w:val="28"/>
          <w:szCs w:val="28"/>
        </w:rPr>
        <w:t xml:space="preserve"> целей его создания и в соответствии с этими целями при условии указания такой деятельности в его учредительных документах. </w:t>
      </w:r>
    </w:p>
    <w:p w:rsidR="009B26B4" w:rsidRPr="009B26B4" w:rsidRDefault="009B26B4" w:rsidP="009B26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 w:rsidRPr="009B26B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2023 году Учредителем Учреждения являлось муниципальное образование - </w:t>
      </w:r>
      <w:proofErr w:type="spellStart"/>
      <w:r w:rsidRPr="009B26B4">
        <w:rPr>
          <w:rFonts w:ascii="Times New Roman" w:eastAsia="Times New Roman" w:hAnsi="Times New Roman" w:cs="Times New Roman"/>
          <w:color w:val="000000" w:themeColor="text1"/>
          <w:sz w:val="28"/>
        </w:rPr>
        <w:t>Хвойнинский</w:t>
      </w:r>
      <w:proofErr w:type="spellEnd"/>
      <w:r w:rsidRPr="009B26B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муниципальный округ Новгородской области, о</w:t>
      </w:r>
      <w:r w:rsidRPr="009B26B4">
        <w:rPr>
          <w:rFonts w:ascii="Times New Roman" w:eastAsia="Times New Roman" w:hAnsi="Times New Roman" w:cs="Times New Roman"/>
          <w:sz w:val="28"/>
        </w:rPr>
        <w:t xml:space="preserve">рганом, осуществляющим полномочия и функции учредителя, являлся отдел культуры и спорта Администрации </w:t>
      </w:r>
      <w:proofErr w:type="spellStart"/>
      <w:r w:rsidRPr="009B26B4">
        <w:rPr>
          <w:rFonts w:ascii="Times New Roman" w:eastAsia="Times New Roman" w:hAnsi="Times New Roman" w:cs="Times New Roman"/>
          <w:sz w:val="28"/>
        </w:rPr>
        <w:t>Хвойнинского</w:t>
      </w:r>
      <w:proofErr w:type="spellEnd"/>
      <w:r w:rsidRPr="009B26B4">
        <w:rPr>
          <w:rFonts w:ascii="Times New Roman" w:eastAsia="Times New Roman" w:hAnsi="Times New Roman" w:cs="Times New Roman"/>
          <w:sz w:val="28"/>
        </w:rPr>
        <w:t xml:space="preserve"> муниципального округа Новгородской области.</w:t>
      </w:r>
    </w:p>
    <w:p w:rsidR="009B26B4" w:rsidRPr="009B26B4" w:rsidRDefault="009B26B4" w:rsidP="009B26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9B26B4" w:rsidRPr="009B26B4" w:rsidRDefault="009B26B4" w:rsidP="009B26B4">
      <w:pPr>
        <w:pStyle w:val="10"/>
        <w:jc w:val="center"/>
        <w:rPr>
          <w:b/>
          <w:szCs w:val="28"/>
        </w:rPr>
      </w:pPr>
      <w:r w:rsidRPr="009B26B4">
        <w:rPr>
          <w:b/>
          <w:szCs w:val="28"/>
        </w:rPr>
        <w:t>Анализ плановых и фактических объемов субсидий, предоставленных из бюджета округа</w:t>
      </w:r>
    </w:p>
    <w:p w:rsidR="009B26B4" w:rsidRPr="009B26B4" w:rsidRDefault="009B26B4" w:rsidP="009B26B4">
      <w:pPr>
        <w:pStyle w:val="10"/>
        <w:jc w:val="center"/>
        <w:rPr>
          <w:b/>
          <w:szCs w:val="28"/>
        </w:rPr>
      </w:pPr>
    </w:p>
    <w:p w:rsidR="009B26B4" w:rsidRPr="009B26B4" w:rsidRDefault="009B26B4" w:rsidP="009B26B4">
      <w:pPr>
        <w:pStyle w:val="10"/>
        <w:jc w:val="center"/>
        <w:rPr>
          <w:b/>
          <w:szCs w:val="28"/>
        </w:rPr>
      </w:pPr>
      <w:r w:rsidRPr="009B26B4">
        <w:rPr>
          <w:b/>
          <w:szCs w:val="28"/>
        </w:rPr>
        <w:t>Проверка использования бюджетных средств</w:t>
      </w:r>
    </w:p>
    <w:p w:rsidR="009B26B4" w:rsidRPr="009B26B4" w:rsidRDefault="009B26B4" w:rsidP="009B26B4">
      <w:pPr>
        <w:pStyle w:val="10"/>
        <w:jc w:val="center"/>
        <w:rPr>
          <w:b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9B26B4">
        <w:rPr>
          <w:rFonts w:ascii="Times New Roman" w:hAnsi="Times New Roman" w:cs="Times New Roman"/>
          <w:sz w:val="28"/>
          <w:szCs w:val="28"/>
        </w:rPr>
        <w:t xml:space="preserve">Учреждение осуществляло свою деятельность в соответствии с доведенным до Учреждения муниципальным заданием. </w:t>
      </w:r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задание на 2023 год и на плановый период 2024 и 2025 годов утверждено начальником отдела культуры и спорта Администрации </w:t>
      </w:r>
      <w:proofErr w:type="spellStart"/>
      <w:r w:rsidRPr="009B26B4">
        <w:rPr>
          <w:rFonts w:ascii="Times New Roman" w:hAnsi="Times New Roman" w:cs="Times New Roman"/>
          <w:color w:val="000000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09.01.2023г. Согласно муниципальному заданию Учреждение оказывает 2  муниципальных услуги: «Публичный показ музейных предметов, музейных коллекций» (вне стационара), «Публичный показ музейных предметов, музейных коллекций» (в стационарных условиях), и 1 выполняемую работу: «Создание экспозиций (выставок) музеев, организация выездных выставок». 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Между Учредителем и Учреждением на 2023  год заключены 2 Соглашения: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из бюджета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субсидии на финансовое обеспечение выполнения муниципального задания на оказание муниципальных услуг (выполнение работ) от 09.01.2023 №2 на сумму 3227375,00 рублей (с учетом внесенных изменений, последние изменения 27.12.2023г. №5) (далее - Соглашение на выполнение муниципального задания) Первоначальный объем субсидии на выполнение муниципального задания в течение 2023 года увеличен на 202775,00 рублей;</w:t>
      </w:r>
      <w:proofErr w:type="gramEnd"/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муниципальному бюджетному учреждению культуры «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</w:rPr>
        <w:lastRenderedPageBreak/>
        <w:t>краеведческий музей» субсидий на иные цели от 09.03.2023г. б/</w:t>
      </w:r>
      <w:proofErr w:type="spellStart"/>
      <w:proofErr w:type="gramStart"/>
      <w:r w:rsidRPr="009B26B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сумму 7345380,00 рублей (далее – Соглашение на иные цели).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Предоставленные Учреждением муниципальное задание на 2023 год и плановый период 2024 и 2025 годов и отчет о выполнении муниципального задания  на 2023 год и плановый период 2024 и 2025 годов соответствуют формам, утвержденным постановлением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района от 26 декабря 2020 №1115 «Об утверждении Положения о формировании муниципального задания на оказание муниципальных услуг (выполнение работ) муниципальными учреждениями округа и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финансовом обеспечении выполнения муниципального задания» (с учетом изменений в соответствии с Постановлением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от 12.10.2023г. №1341 «О внесении изменений в постановление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района от 26.12.2020 № 1115».</w:t>
      </w:r>
      <w:proofErr w:type="gramEnd"/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t>Муниципальным заданием Учреждению определены значения показателей объема муниципальных услуг, качества и объема выполняемых муниципальных работ. Исполнение муниципального задания за 2023 год представлено в таблице: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Таблица</w:t>
      </w:r>
      <w:proofErr w:type="gramStart"/>
      <w:r w:rsidRPr="009B26B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</w:p>
    <w:tbl>
      <w:tblPr>
        <w:tblW w:w="9653" w:type="dxa"/>
        <w:tblInd w:w="95" w:type="dxa"/>
        <w:tblLayout w:type="fixed"/>
        <w:tblLook w:val="04A0"/>
      </w:tblPr>
      <w:tblGrid>
        <w:gridCol w:w="486"/>
        <w:gridCol w:w="2079"/>
        <w:gridCol w:w="614"/>
        <w:gridCol w:w="1370"/>
        <w:gridCol w:w="209"/>
        <w:gridCol w:w="769"/>
        <w:gridCol w:w="1432"/>
        <w:gridCol w:w="215"/>
        <w:gridCol w:w="1258"/>
        <w:gridCol w:w="1221"/>
      </w:tblGrid>
      <w:tr w:rsidR="009B26B4" w:rsidRPr="009B26B4" w:rsidTr="009B26B4">
        <w:trPr>
          <w:trHeight w:val="748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Еди-ница</w:t>
            </w:r>
            <w:proofErr w:type="spellEnd"/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234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Значение, утвержденное в муниципальном задании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Исполненное значение в отчете о выполнении муниципального задания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Допустимое отклонение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9B26B4" w:rsidRPr="009B26B4" w:rsidTr="009B26B4">
        <w:trPr>
          <w:trHeight w:val="392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первоначальное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отчете</w:t>
            </w:r>
          </w:p>
        </w:tc>
        <w:tc>
          <w:tcPr>
            <w:tcW w:w="14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6B4" w:rsidRPr="009B26B4" w:rsidTr="009B26B4">
        <w:trPr>
          <w:trHeight w:val="18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9B26B4" w:rsidRPr="009B26B4" w:rsidTr="009B26B4">
        <w:trPr>
          <w:trHeight w:val="403"/>
        </w:trPr>
        <w:tc>
          <w:tcPr>
            <w:tcW w:w="96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Объем муниципальной услуги «Публичный показ музейных предметов, музейных коллекций»</w:t>
            </w:r>
          </w:p>
        </w:tc>
      </w:tr>
      <w:tr w:rsidR="009B26B4" w:rsidRPr="009B26B4" w:rsidTr="009B26B4">
        <w:trPr>
          <w:trHeight w:val="1038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физические и юридические лица (вне стационара)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80,2</w:t>
            </w:r>
          </w:p>
        </w:tc>
      </w:tr>
      <w:tr w:rsidR="009B26B4" w:rsidRPr="009B26B4" w:rsidTr="009B26B4">
        <w:trPr>
          <w:trHeight w:val="427"/>
        </w:trPr>
        <w:tc>
          <w:tcPr>
            <w:tcW w:w="96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Объем муниципальной услуги «Публичный показ музейных предметов, музейных коллекций»</w:t>
            </w:r>
          </w:p>
        </w:tc>
      </w:tr>
      <w:tr w:rsidR="009B26B4" w:rsidRPr="009B26B4" w:rsidTr="009B26B4">
        <w:trPr>
          <w:trHeight w:val="66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физические и юридические лица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109,09</w:t>
            </w:r>
          </w:p>
        </w:tc>
      </w:tr>
      <w:tr w:rsidR="009B26B4" w:rsidRPr="009B26B4" w:rsidTr="009B26B4">
        <w:trPr>
          <w:trHeight w:val="330"/>
        </w:trPr>
        <w:tc>
          <w:tcPr>
            <w:tcW w:w="96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Объем муниципальной работы «Создание экспозиций (выставок) музеев, организация выездных выставок»</w:t>
            </w:r>
          </w:p>
        </w:tc>
      </w:tr>
      <w:tr w:rsidR="009B26B4" w:rsidRPr="009B26B4" w:rsidTr="009B26B4">
        <w:trPr>
          <w:trHeight w:val="547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показ музейных предметов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93,55</w:t>
            </w:r>
          </w:p>
        </w:tc>
      </w:tr>
    </w:tbl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Отделом культуры и спорта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предоставлен Порядок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</w:t>
      </w:r>
      <w:r w:rsidRPr="009B26B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Приказом комитета культуры, молодежной политики  и спорта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от 29.12.2022 №148, в  пункте 4.1 которого указано, что отчет формируется по форме, утвержденной </w:t>
      </w:r>
      <w:bookmarkStart w:id="0" w:name="_Hlk140585380"/>
      <w:r w:rsidRPr="009B26B4">
        <w:rPr>
          <w:rFonts w:ascii="Times New Roman" w:hAnsi="Times New Roman" w:cs="Times New Roman"/>
          <w:sz w:val="28"/>
          <w:szCs w:val="28"/>
        </w:rPr>
        <w:t>данным приказом.</w:t>
      </w:r>
      <w:bookmarkEnd w:id="0"/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Представленный отчет соответствует утвержденной форме, сроки утверждения Отчета отделом культуры и спорта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не нарушены, представлен в соответствии с п.4.4.</w:t>
      </w:r>
    </w:p>
    <w:p w:rsidR="009B26B4" w:rsidRDefault="009B26B4" w:rsidP="009B26B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B26B4" w:rsidRDefault="009B26B4" w:rsidP="009B26B4">
      <w:pPr>
        <w:pStyle w:val="10"/>
        <w:ind w:left="900" w:firstLine="0"/>
        <w:jc w:val="center"/>
        <w:rPr>
          <w:b/>
          <w:szCs w:val="28"/>
        </w:rPr>
      </w:pPr>
    </w:p>
    <w:p w:rsidR="009B26B4" w:rsidRPr="00C24E7F" w:rsidRDefault="009B26B4" w:rsidP="009B26B4">
      <w:pPr>
        <w:pStyle w:val="10"/>
        <w:ind w:left="900" w:firstLine="0"/>
        <w:jc w:val="center"/>
        <w:rPr>
          <w:b/>
        </w:rPr>
      </w:pPr>
      <w:r w:rsidRPr="00B956B9">
        <w:rPr>
          <w:b/>
          <w:szCs w:val="28"/>
        </w:rPr>
        <w:t>Проверка составления</w:t>
      </w:r>
      <w:r w:rsidRPr="00B956B9">
        <w:rPr>
          <w:b/>
        </w:rPr>
        <w:t xml:space="preserve"> и утверждения плана финансово – хозяйственной деятельности Учреждения</w:t>
      </w:r>
    </w:p>
    <w:p w:rsidR="009B26B4" w:rsidRPr="007F53D8" w:rsidRDefault="009B26B4" w:rsidP="009B26B4">
      <w:pPr>
        <w:pStyle w:val="10"/>
        <w:jc w:val="center"/>
        <w:rPr>
          <w:b/>
          <w:highlight w:val="yellow"/>
        </w:rPr>
      </w:pPr>
    </w:p>
    <w:p w:rsidR="009B26B4" w:rsidRPr="006B3039" w:rsidRDefault="009B26B4" w:rsidP="009B26B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9">
        <w:rPr>
          <w:sz w:val="28"/>
          <w:szCs w:val="28"/>
        </w:rPr>
        <w:t xml:space="preserve">Основным документом, отражающим функционирование </w:t>
      </w:r>
      <w:r>
        <w:rPr>
          <w:sz w:val="28"/>
          <w:szCs w:val="28"/>
        </w:rPr>
        <w:t>бюджетного</w:t>
      </w:r>
      <w:r w:rsidRPr="006B3039">
        <w:rPr>
          <w:sz w:val="28"/>
          <w:szCs w:val="28"/>
        </w:rPr>
        <w:t xml:space="preserve"> учреждения, является План финансово-хозяйственной деятельности, в котором отражаются: сведения о деятельности учреждения, показатели финансового состояния учреждения, показатели по поступлениям и выплатам учреждения на планируемый период.</w:t>
      </w:r>
    </w:p>
    <w:p w:rsidR="009B26B4" w:rsidRPr="006B3039" w:rsidRDefault="009B26B4" w:rsidP="009B26B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3039">
        <w:rPr>
          <w:sz w:val="28"/>
          <w:szCs w:val="28"/>
        </w:rPr>
        <w:t xml:space="preserve">Проверка порядка составления и утверждения плана финансово-хозяйственной деятельности (далее по тексту – план ФХД) учреждения проведена в соответствии с Федеральным законом от 12.01.1996 № 7-ФЗ «О некоммерческих организациях», Требованиями к плану финансово-хозяйственной деятельности государственного (муниципального) учреждения, утверждённых приказом Министерства финансов Российской Федерации от </w:t>
      </w:r>
      <w:r>
        <w:rPr>
          <w:sz w:val="28"/>
          <w:szCs w:val="28"/>
        </w:rPr>
        <w:t>31</w:t>
      </w:r>
      <w:r w:rsidRPr="006B303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B303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B3039">
        <w:rPr>
          <w:sz w:val="28"/>
          <w:szCs w:val="28"/>
        </w:rPr>
        <w:t xml:space="preserve"> № </w:t>
      </w:r>
      <w:r>
        <w:rPr>
          <w:sz w:val="28"/>
          <w:szCs w:val="28"/>
        </w:rPr>
        <w:t>186</w:t>
      </w:r>
      <w:r w:rsidRPr="006B3039">
        <w:rPr>
          <w:sz w:val="28"/>
          <w:szCs w:val="28"/>
        </w:rPr>
        <w:t xml:space="preserve">н (далее </w:t>
      </w:r>
      <w:r>
        <w:rPr>
          <w:sz w:val="28"/>
          <w:szCs w:val="28"/>
        </w:rPr>
        <w:t>по тексту Требования МФ РФ № 186н).</w:t>
      </w:r>
      <w:r w:rsidRPr="006B3039">
        <w:rPr>
          <w:sz w:val="28"/>
          <w:szCs w:val="28"/>
        </w:rPr>
        <w:t> </w:t>
      </w:r>
    </w:p>
    <w:p w:rsidR="009B26B4" w:rsidRDefault="009B26B4" w:rsidP="009B26B4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3E82">
        <w:rPr>
          <w:sz w:val="28"/>
          <w:szCs w:val="28"/>
        </w:rPr>
        <w:t xml:space="preserve">Проверкой установлено, что в соответствии с Требованиями МФ РФ № </w:t>
      </w:r>
      <w:r>
        <w:rPr>
          <w:sz w:val="28"/>
          <w:szCs w:val="28"/>
        </w:rPr>
        <w:t xml:space="preserve">186 </w:t>
      </w:r>
      <w:proofErr w:type="spellStart"/>
      <w:r w:rsidRPr="00BC3E82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план ФХД Учреждения содержит заголовочную и</w:t>
      </w:r>
      <w:r w:rsidRPr="00BC3E82">
        <w:rPr>
          <w:sz w:val="28"/>
          <w:szCs w:val="28"/>
        </w:rPr>
        <w:t xml:space="preserve"> содержательную</w:t>
      </w:r>
      <w:r>
        <w:rPr>
          <w:sz w:val="28"/>
          <w:szCs w:val="28"/>
        </w:rPr>
        <w:t xml:space="preserve"> части.</w:t>
      </w:r>
      <w:r w:rsidRPr="00BC3E82">
        <w:rPr>
          <w:sz w:val="28"/>
          <w:szCs w:val="28"/>
        </w:rPr>
        <w:t xml:space="preserve"> Плановые показатели по поступлениям</w:t>
      </w:r>
      <w:r>
        <w:rPr>
          <w:sz w:val="28"/>
          <w:szCs w:val="28"/>
        </w:rPr>
        <w:t xml:space="preserve"> </w:t>
      </w:r>
      <w:r w:rsidRPr="00BC3E82">
        <w:rPr>
          <w:sz w:val="28"/>
          <w:szCs w:val="28"/>
        </w:rPr>
        <w:t>утверждены в разр</w:t>
      </w:r>
      <w:r>
        <w:rPr>
          <w:sz w:val="28"/>
          <w:szCs w:val="28"/>
        </w:rPr>
        <w:t>езе каждого вида финансирования</w:t>
      </w:r>
      <w:r w:rsidRPr="00BC3E82">
        <w:rPr>
          <w:sz w:val="28"/>
          <w:szCs w:val="28"/>
        </w:rPr>
        <w:t>: в разрезе субсидий на выполнение муниципального задания, целевых субсидий, поступлений от оказания услуг, предоставление которых осуществляется на платной основе</w:t>
      </w:r>
      <w:r>
        <w:rPr>
          <w:sz w:val="28"/>
          <w:szCs w:val="28"/>
        </w:rPr>
        <w:t>.</w:t>
      </w: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Анализ исполнения Плана финансово-хозяйственной деятельности Учреждения» за 2023 год проведен на основании данных Отчета </w:t>
      </w:r>
      <w:proofErr w:type="spellStart"/>
      <w:r w:rsidRPr="009B26B4">
        <w:rPr>
          <w:rFonts w:ascii="Times New Roman" w:hAnsi="Times New Roman" w:cs="Times New Roman"/>
          <w:color w:val="000000"/>
          <w:sz w:val="28"/>
          <w:szCs w:val="28"/>
        </w:rPr>
        <w:t>обисполнении</w:t>
      </w:r>
      <w:proofErr w:type="spellEnd"/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 плана его финансово-хозяйственной деятельности (форма 0503737) по видам финансового обеспечения: субсидии на выполнение государственного (муниципального) задания, субсидии на иные цели и собственные доходы учреждения по состоянию на 01.01.2024 (результаты анализа отражены в таблице</w:t>
      </w:r>
      <w:proofErr w:type="gramStart"/>
      <w:r w:rsidRPr="009B26B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</w:t>
      </w:r>
      <w:proofErr w:type="gramStart"/>
      <w:r w:rsidRPr="009B26B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</w:p>
    <w:p w:rsidR="009B26B4" w:rsidRPr="009B26B4" w:rsidRDefault="009B26B4" w:rsidP="009B26B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9B26B4">
        <w:rPr>
          <w:rFonts w:ascii="Times New Roman" w:hAnsi="Times New Roman" w:cs="Times New Roman"/>
          <w:color w:val="000000"/>
          <w:sz w:val="16"/>
          <w:szCs w:val="16"/>
        </w:rPr>
        <w:t xml:space="preserve">(рублей) </w:t>
      </w:r>
    </w:p>
    <w:tbl>
      <w:tblPr>
        <w:tblW w:w="9652" w:type="dxa"/>
        <w:tblInd w:w="95" w:type="dxa"/>
        <w:tblLayout w:type="fixed"/>
        <w:tblLook w:val="04A0"/>
      </w:tblPr>
      <w:tblGrid>
        <w:gridCol w:w="540"/>
        <w:gridCol w:w="3017"/>
        <w:gridCol w:w="851"/>
        <w:gridCol w:w="1559"/>
        <w:gridCol w:w="1701"/>
        <w:gridCol w:w="1984"/>
      </w:tblGrid>
      <w:tr w:rsidR="009B26B4" w:rsidRPr="009B26B4" w:rsidTr="00385887">
        <w:trPr>
          <w:trHeight w:val="761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Код аналитики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Утверждено плановых назначений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Исполнено плановых назначений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% исполнения плановых назначений</w:t>
            </w:r>
          </w:p>
        </w:tc>
      </w:tr>
      <w:tr w:rsidR="009B26B4" w:rsidRPr="009B26B4" w:rsidTr="00385887">
        <w:trPr>
          <w:trHeight w:val="237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(КВР)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26B4" w:rsidRPr="009B26B4" w:rsidTr="00385887">
        <w:trPr>
          <w:trHeight w:val="173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B26B4" w:rsidRPr="009B26B4" w:rsidTr="009B26B4">
        <w:trPr>
          <w:trHeight w:val="375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Субсидия на выполнение муниципального задания</w:t>
            </w:r>
          </w:p>
        </w:tc>
      </w:tr>
      <w:tr w:rsidR="009B26B4" w:rsidRPr="009B26B4" w:rsidTr="009B2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3 227 375,00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3 098 513,04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96,01</w:t>
            </w:r>
          </w:p>
        </w:tc>
      </w:tr>
      <w:tr w:rsidR="009B26B4" w:rsidRPr="009B26B4" w:rsidTr="009B26B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всего,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3 227 375,00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3 098 513,04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96,01</w:t>
            </w:r>
          </w:p>
        </w:tc>
      </w:tr>
      <w:tr w:rsidR="009B26B4" w:rsidRPr="009B26B4" w:rsidTr="009B26B4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1 777 000,00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1 777 000,00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1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524 589,00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524 588,71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195 408,00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195 118,22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99,85</w:t>
            </w:r>
          </w:p>
        </w:tc>
      </w:tr>
      <w:tr w:rsidR="009B26B4" w:rsidRPr="009B26B4" w:rsidTr="009B2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708 595,00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580 023,11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81,86</w:t>
            </w:r>
          </w:p>
        </w:tc>
      </w:tr>
      <w:tr w:rsidR="009B26B4" w:rsidRPr="009B26B4" w:rsidTr="009B26B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21 783,00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21 783,00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исполнения (дефицит, 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00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субсидия на иные цели</w:t>
            </w:r>
          </w:p>
        </w:tc>
      </w:tr>
      <w:tr w:rsidR="009B26B4" w:rsidRPr="009B26B4" w:rsidTr="009B26B4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7 345 380,00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7 345 380,00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всего,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7 345 380,00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7 345 380,00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1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7 345 380,00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7 345 380,00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4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4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 и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5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исполнения (дефицит, 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30"/>
        </w:trPr>
        <w:tc>
          <w:tcPr>
            <w:tcW w:w="9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Приносящая доход деятельность (Собственные доходы учреждения)</w:t>
            </w:r>
          </w:p>
        </w:tc>
      </w:tr>
      <w:tr w:rsidR="009B26B4" w:rsidRPr="009B26B4" w:rsidTr="009B26B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66 820,00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Доходы от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66 820,00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66 820,00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всего,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66 820,00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1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63 120,00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B26B4" w:rsidRPr="009B26B4" w:rsidTr="009B26B4">
        <w:trPr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исполнения (дефицит, 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профицит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  <w:tr w:rsidR="009B26B4" w:rsidRPr="009B26B4" w:rsidTr="009B26B4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</w:t>
            </w:r>
          </w:p>
        </w:tc>
      </w:tr>
    </w:tbl>
    <w:p w:rsidR="009B26B4" w:rsidRDefault="009B26B4" w:rsidP="009B26B4">
      <w:pPr>
        <w:ind w:firstLine="709"/>
        <w:jc w:val="both"/>
        <w:rPr>
          <w:color w:val="000000"/>
        </w:rPr>
      </w:pPr>
    </w:p>
    <w:p w:rsidR="009B26B4" w:rsidRPr="009B26B4" w:rsidRDefault="009B26B4" w:rsidP="009B26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План финансово-хозяйственной деятельности Учреждения за 2023 год исполнен по видам финансового обеспечения:  </w:t>
      </w:r>
    </w:p>
    <w:p w:rsidR="009B26B4" w:rsidRPr="009B26B4" w:rsidRDefault="009B26B4" w:rsidP="009B26B4">
      <w:pPr>
        <w:pStyle w:val="af1"/>
        <w:numPr>
          <w:ilvl w:val="0"/>
          <w:numId w:val="34"/>
        </w:numPr>
        <w:ind w:left="360"/>
        <w:jc w:val="both"/>
        <w:rPr>
          <w:color w:val="000000"/>
          <w:sz w:val="28"/>
          <w:szCs w:val="28"/>
        </w:rPr>
      </w:pPr>
      <w:r w:rsidRPr="009B26B4">
        <w:rPr>
          <w:color w:val="000000"/>
          <w:sz w:val="28"/>
          <w:szCs w:val="28"/>
        </w:rPr>
        <w:t>за счет субсидии на выполнение государственного (муниципального) задания на 96,01 процента;</w:t>
      </w:r>
    </w:p>
    <w:p w:rsidR="009B26B4" w:rsidRPr="009B26B4" w:rsidRDefault="009B26B4" w:rsidP="009B26B4">
      <w:pPr>
        <w:pStyle w:val="af1"/>
        <w:numPr>
          <w:ilvl w:val="0"/>
          <w:numId w:val="34"/>
        </w:numPr>
        <w:ind w:left="360"/>
        <w:jc w:val="both"/>
        <w:rPr>
          <w:color w:val="000000"/>
          <w:sz w:val="28"/>
          <w:szCs w:val="28"/>
        </w:rPr>
      </w:pPr>
      <w:r w:rsidRPr="009B26B4">
        <w:rPr>
          <w:color w:val="000000"/>
          <w:sz w:val="28"/>
          <w:szCs w:val="28"/>
        </w:rPr>
        <w:t>за счет средств субсидии на иные цели на 100,0 процентов;</w:t>
      </w:r>
    </w:p>
    <w:p w:rsidR="009B26B4" w:rsidRPr="009B26B4" w:rsidRDefault="009B26B4" w:rsidP="009B26B4">
      <w:pPr>
        <w:pStyle w:val="af1"/>
        <w:numPr>
          <w:ilvl w:val="0"/>
          <w:numId w:val="34"/>
        </w:numPr>
        <w:ind w:left="360"/>
        <w:jc w:val="both"/>
        <w:rPr>
          <w:color w:val="000000"/>
          <w:sz w:val="28"/>
          <w:szCs w:val="28"/>
        </w:rPr>
      </w:pPr>
      <w:r w:rsidRPr="009B26B4">
        <w:rPr>
          <w:color w:val="000000"/>
          <w:sz w:val="28"/>
          <w:szCs w:val="28"/>
        </w:rPr>
        <w:t xml:space="preserve">за счет собственных доходов учреждения на 100,0 процентов. 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Отделом культуры и спорта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предоставлен Порядок составления и утверждения плана финансово-хозяйственной деятельности муниципальных учреждений, подведомственных Отделу, утвержденный Приказом Отдела от 30.12.2020 №124, разработанный в соответствии с порядком составления и утверждения плана финансово-хозяйственной деятельности муниципальных бюджетных и </w:t>
      </w:r>
      <w:r w:rsidRPr="009B26B4">
        <w:rPr>
          <w:rFonts w:ascii="Times New Roman" w:hAnsi="Times New Roman" w:cs="Times New Roman"/>
          <w:sz w:val="28"/>
          <w:szCs w:val="28"/>
        </w:rPr>
        <w:lastRenderedPageBreak/>
        <w:t xml:space="preserve">автономных учреждений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округа, утвержденного постановлением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 округа от 26.12.2020 № 1117. </w:t>
      </w:r>
      <w:proofErr w:type="gramEnd"/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Первоначальный план финансово-хозяйственной деятельности на 2023 год утвержден 28.12.2022 года, до начала финансового года. Изменения в план финансово-хозяйственной деятельности вносились пять раз, последние изменения внесены 15.02.2024г., что является нарушением п.20 Приказа Минфина России от 17.08.2020 N 168н (ред. от 16.02.2023) "Об утверждении Порядка составления и ведения планов финансово-хозяйственной деятельности федеральных бюджетных и автономных учреждений".</w:t>
      </w:r>
    </w:p>
    <w:p w:rsidR="00385887" w:rsidRDefault="00385887" w:rsidP="009B26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действующего законодательства и требований бухгалтерского учета при осуществлении выплат (расходов) на основе первичных учетных документов.</w:t>
      </w:r>
    </w:p>
    <w:p w:rsidR="009B26B4" w:rsidRPr="009B26B4" w:rsidRDefault="009B26B4" w:rsidP="009B26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Анализ соблюдения действующего законодательства в части регулирования оплаты труда работников учреждения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 xml:space="preserve">Учетная политика 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Учетная политика, действующая с 01.01.2021, утверждена приказом Учреждения от 30.12.2020 № 74 «Об утверждении учетной политики для целей бухгалтерского учета» (далее – Учетная политика). 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Согласно учетной политике, ведение бухгалтерского и налогового учета осуществляется структурным подразделением МБУК ЦКДО «Гармония» - централизованной бухгалтерией. Ответственными за организацию бухгалтерского и налогового учета являются: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Руководитель Учреждения – за организацию учета, за соблюдение законодательства при выполнении хозяйственных операций;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Главный бухгалтер–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организацию ведения бухгалтерского учета, за формирование учетной политики, за формирование графика документооборота, за своевременное представление полной и достоверной бухгалтерской и налоговой отчетности, за хранение документов бухгалтерского учета. 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Бухгалтерский учет ведется в электронном виде с применением программных продуктов «1С Бухгалтерия учреждения» и «1С Зарплата и кадры учреждения», «Парус Сведение отчетности», осуществляется электронный документооборот с территориальным органом Управления Федерального казначейства по Новгородской области.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При формировании учетной политики учреждением не установлены положения по ведению бухгалтерского учета отдельных объектов (порядок и сроки проведения инвентаризации кассы), не обеспечена актуализация положений учетной политики в соответствии с текущей редакцией единого плана счетов бухгалтерского учета и инструкции по его применению.</w:t>
      </w:r>
    </w:p>
    <w:p w:rsidR="009B26B4" w:rsidRPr="009B26B4" w:rsidRDefault="009B26B4" w:rsidP="009B26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kern w:val="3"/>
          <w:sz w:val="28"/>
          <w:szCs w:val="28"/>
          <w:lang w:eastAsia="en-US"/>
        </w:rPr>
      </w:pPr>
    </w:p>
    <w:p w:rsidR="009B26B4" w:rsidRPr="00385887" w:rsidRDefault="009B26B4" w:rsidP="009B26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85887">
        <w:rPr>
          <w:rFonts w:ascii="Times New Roman" w:eastAsiaTheme="minorHAnsi" w:hAnsi="Times New Roman" w:cs="Times New Roman"/>
          <w:b/>
          <w:kern w:val="3"/>
          <w:sz w:val="28"/>
          <w:szCs w:val="28"/>
          <w:lang w:eastAsia="en-US"/>
        </w:rPr>
        <w:t>Б</w:t>
      </w:r>
      <w:r w:rsidRPr="00385887">
        <w:rPr>
          <w:rFonts w:ascii="Times New Roman" w:hAnsi="Times New Roman" w:cs="Times New Roman"/>
          <w:b/>
          <w:bCs/>
          <w:sz w:val="28"/>
          <w:szCs w:val="28"/>
        </w:rPr>
        <w:t>анковские операции.</w:t>
      </w:r>
    </w:p>
    <w:p w:rsidR="009B26B4" w:rsidRPr="009B26B4" w:rsidRDefault="009B26B4" w:rsidP="009B26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B26B4">
        <w:rPr>
          <w:rFonts w:ascii="Times New Roman" w:hAnsi="Times New Roman" w:cs="Times New Roman"/>
          <w:bCs/>
          <w:sz w:val="28"/>
          <w:szCs w:val="28"/>
        </w:rPr>
        <w:t xml:space="preserve">Проверка достоверности и законности банковских операций за 2023 год </w:t>
      </w:r>
      <w:r w:rsidRPr="009B26B4">
        <w:rPr>
          <w:rFonts w:ascii="Times New Roman" w:hAnsi="Times New Roman" w:cs="Times New Roman"/>
          <w:bCs/>
          <w:sz w:val="28"/>
          <w:szCs w:val="28"/>
        </w:rPr>
        <w:lastRenderedPageBreak/>
        <w:t>проведена выборочным способом на основании выписок по лицевым (расчетным) счетам Учреждения, путем сличения данных Главной книги, Журнала операций с безналичными денежными средствами и первичных документов к ним.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Проверкой достоверности и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законности банковских операций, проведенной выборочным путем за период с 01.01.2023 по 01.01.2024 по лицевым счетам нарушений не установлено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Остатки средств на начало и на конец месяца по выпискам  из лицевого счета учреждения соответствуют данным журнала операций №2 «Расчеты с безналичными денежными средствами».</w:t>
      </w:r>
    </w:p>
    <w:p w:rsidR="009B26B4" w:rsidRPr="009B26B4" w:rsidRDefault="009B26B4" w:rsidP="009B26B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ходе выборочной проверки журналов операций по банковским счетам нарушений порядка отражения в бюджетном учёте совершаемых банковских операций не установлено. Операции по расходованию денежных сре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>ицевого счета учреждения отражены по бюджетному учету Учреждением в полном объеме</w:t>
      </w:r>
      <w:r w:rsidRPr="009B26B4">
        <w:rPr>
          <w:rFonts w:ascii="Times New Roman" w:eastAsiaTheme="minorHAnsi" w:hAnsi="Times New Roman" w:cs="Times New Roman"/>
          <w:kern w:val="3"/>
          <w:sz w:val="28"/>
          <w:szCs w:val="28"/>
          <w:lang w:eastAsia="en-US"/>
        </w:rPr>
        <w:t>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6B4" w:rsidRPr="00385887" w:rsidRDefault="009B26B4" w:rsidP="009B2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887">
        <w:rPr>
          <w:rFonts w:ascii="Times New Roman" w:hAnsi="Times New Roman" w:cs="Times New Roman"/>
          <w:b/>
          <w:sz w:val="28"/>
          <w:szCs w:val="28"/>
        </w:rPr>
        <w:t>Расчеты с поставщиками и подрядчиками.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Проверка правильности и законности расчетов с поставщиками и подрядчиками проведена выборочно за проверяемый период.</w:t>
      </w:r>
    </w:p>
    <w:p w:rsidR="009B26B4" w:rsidRPr="00385887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color w:val="000000"/>
          <w:sz w:val="28"/>
          <w:szCs w:val="28"/>
        </w:rPr>
        <w:t xml:space="preserve">Учет расчетов с поставщиками и подрядчиками отражается в журнале операций № 4. Журнал расчетов формируется ежемесячно. Расчеты с поставщиками и подрядчиками производятся на основании счетов-фактур. При оплате работ, услуг присутствует взаимосвязь счетов-фактур с договорами и </w:t>
      </w:r>
      <w:r w:rsidRPr="00385887">
        <w:rPr>
          <w:rFonts w:ascii="Times New Roman" w:hAnsi="Times New Roman" w:cs="Times New Roman"/>
          <w:sz w:val="28"/>
          <w:szCs w:val="28"/>
        </w:rPr>
        <w:t xml:space="preserve">актами </w:t>
      </w:r>
      <w:hyperlink r:id="rId7" w:tooltip="Выполнение работ" w:history="1">
        <w:r w:rsidRPr="00385887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выполненных работ</w:t>
        </w:r>
      </w:hyperlink>
      <w:r w:rsidRPr="00385887">
        <w:rPr>
          <w:rFonts w:ascii="Times New Roman" w:hAnsi="Times New Roman" w:cs="Times New Roman"/>
          <w:sz w:val="28"/>
          <w:szCs w:val="28"/>
        </w:rPr>
        <w:t>.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Остатки по журналу операций соответствуют остаткам Главной книги. 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что: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не во всех актах о приемке оказанных услуг присутствуют подписи заказчика, должность и расшифровка подписи, не во всех товарных накладных присутствуют подписи заказчика, должность и расшифровка подписи;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6B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представляется возможным определить, когда первичные учетные документы поступили в Централизованную бухгалтерию (например, отсутствует штамп канцелярии, подтверждающий дату поступления документа).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26B4" w:rsidRPr="00385887" w:rsidRDefault="009B26B4" w:rsidP="009B26B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</w:pPr>
      <w:r w:rsidRPr="0038588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Проверка организации учета операций по выбытию и перемещению нефинансовых активов, в том числе основных средств и материальных запасов, полнота их </w:t>
      </w:r>
      <w:proofErr w:type="spellStart"/>
      <w:r w:rsidRPr="00385887">
        <w:rPr>
          <w:rFonts w:ascii="Times New Roman" w:eastAsiaTheme="minorHAnsi" w:hAnsi="Times New Roman" w:cs="Times New Roman"/>
          <w:b/>
          <w:bCs/>
          <w:sz w:val="28"/>
          <w:szCs w:val="28"/>
        </w:rPr>
        <w:t>оприходования</w:t>
      </w:r>
      <w:proofErr w:type="spellEnd"/>
      <w:r w:rsidRPr="0038588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и правильность списания. </w:t>
      </w:r>
    </w:p>
    <w:p w:rsidR="009B26B4" w:rsidRPr="009B26B4" w:rsidRDefault="009B26B4" w:rsidP="009B26B4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>Проверка достоверности и правильности отражения в учете нефинансовых активов проведена выборочно за проверяемый период, по результатам которой установлено:</w:t>
      </w:r>
      <w:proofErr w:type="gramEnd"/>
    </w:p>
    <w:p w:rsidR="009B26B4" w:rsidRPr="009B26B4" w:rsidRDefault="009B26B4" w:rsidP="009B26B4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ab/>
        <w:t xml:space="preserve">по Акту о приеме-передаче объектов нефинансовых активов (форма 0504101) от 28.03.2023 № 0000-000010,0000-000011, 0000-000015, от 31.01.2023г. №0000-000016, №0000-000017, №0000-000018, №0000-000019, </w:t>
      </w:r>
      <w:r w:rsidRPr="009B26B4">
        <w:rPr>
          <w:rFonts w:ascii="Times New Roman" w:hAnsi="Times New Roman" w:cs="Times New Roman"/>
          <w:sz w:val="28"/>
          <w:szCs w:val="28"/>
        </w:rPr>
        <w:lastRenderedPageBreak/>
        <w:t>0000-000020, 0000-000021, 0000-000022, 0000-000023, 0000-000024,   отсутствуют сведения (разделы 1, 2), что является нарушением Федерального стандарта «Концептуальные основы бухгалтерского учета и отчетности организаций государственного сектора»;</w:t>
      </w:r>
    </w:p>
    <w:p w:rsidR="009B26B4" w:rsidRPr="009B26B4" w:rsidRDefault="009B26B4" w:rsidP="009B26B4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В актах о списании материальных запасов председателем комиссии является ответственное лицо – директор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Землемерова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Н.Н., что является нарушением норм, установленных Федеральным законом 402-ФЗ;</w:t>
      </w:r>
    </w:p>
    <w:p w:rsidR="009B26B4" w:rsidRPr="009B26B4" w:rsidRDefault="009B26B4" w:rsidP="009B26B4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Не распечатываются, хранятся в электронном виде, но электронной подписью не подписываются:</w:t>
      </w:r>
    </w:p>
    <w:p w:rsidR="009B26B4" w:rsidRPr="009B26B4" w:rsidRDefault="009B26B4" w:rsidP="009B26B4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инвентарные карточки учета основных средств (ф.0504031).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26B4">
        <w:rPr>
          <w:rFonts w:ascii="Times New Roman" w:hAnsi="Times New Roman" w:cs="Times New Roman"/>
          <w:sz w:val="28"/>
        </w:rPr>
        <w:t xml:space="preserve">Проведение инвентаризации имущества и финансовых обязательств перед составлением годовой бухгалтерской отчетности </w:t>
      </w:r>
      <w:r w:rsidRPr="009B26B4">
        <w:rPr>
          <w:rFonts w:ascii="Times New Roman" w:hAnsi="Times New Roman" w:cs="Times New Roman"/>
          <w:sz w:val="28"/>
          <w:szCs w:val="28"/>
        </w:rPr>
        <w:t>установлено статьей 11 Федерального закона № 402-ФЗ, пунктом 20 Инструкции № 157н</w:t>
      </w:r>
      <w:r w:rsidRPr="009B26B4">
        <w:rPr>
          <w:rFonts w:ascii="Times New Roman" w:hAnsi="Times New Roman" w:cs="Times New Roman"/>
          <w:sz w:val="28"/>
        </w:rPr>
        <w:t xml:space="preserve">. </w:t>
      </w:r>
    </w:p>
    <w:p w:rsidR="009B26B4" w:rsidRPr="009B26B4" w:rsidRDefault="009B26B4" w:rsidP="009B26B4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</w:rPr>
        <w:t xml:space="preserve">Инвентаризация имущества и финансовых обязательств проведена на основании </w:t>
      </w:r>
      <w:r w:rsidRPr="009B26B4">
        <w:rPr>
          <w:rFonts w:ascii="Times New Roman" w:hAnsi="Times New Roman" w:cs="Times New Roman"/>
          <w:sz w:val="28"/>
          <w:szCs w:val="28"/>
        </w:rPr>
        <w:t xml:space="preserve">приказов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результатам проведенной инвентаризации недостачи и излишки не выявлены.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При проведении проверки инвентарных карточек учета нефинансовых активов (форма 0504031) (выборочно) установлено: </w:t>
      </w:r>
    </w:p>
    <w:p w:rsidR="009B26B4" w:rsidRPr="009B26B4" w:rsidRDefault="009B26B4" w:rsidP="009B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- не заполнены сведения </w:t>
      </w:r>
      <w:r w:rsidRPr="009B26B4">
        <w:rPr>
          <w:rFonts w:ascii="Times New Roman" w:hAnsi="Times New Roman" w:cs="Times New Roman"/>
          <w:sz w:val="28"/>
          <w:szCs w:val="28"/>
          <w:shd w:val="clear" w:color="auto" w:fill="FFFFFF"/>
        </w:rPr>
        <w:t>в  разделе 1 «Сведения об объекте», разделе 5 «Краткая индивидуальная характеристика объекта</w:t>
      </w:r>
      <w:proofErr w:type="gramStart"/>
      <w:r w:rsidRPr="009B26B4">
        <w:rPr>
          <w:rFonts w:ascii="Times New Roman" w:hAnsi="Times New Roman" w:cs="Times New Roman"/>
          <w:sz w:val="28"/>
          <w:szCs w:val="28"/>
          <w:shd w:val="clear" w:color="auto" w:fill="FFFFFF"/>
        </w:rPr>
        <w:t>»(</w:t>
      </w:r>
      <w:proofErr w:type="gramEnd"/>
      <w:r w:rsidRPr="009B26B4">
        <w:rPr>
          <w:rFonts w:ascii="Times New Roman" w:hAnsi="Times New Roman" w:cs="Times New Roman"/>
          <w:bCs/>
          <w:sz w:val="28"/>
          <w:szCs w:val="28"/>
        </w:rPr>
        <w:t>приказ Министерства финансов Российской Федерации от 30.03.2015 № 52н)</w:t>
      </w:r>
      <w:r w:rsidRPr="009B26B4">
        <w:rPr>
          <w:rFonts w:ascii="Times New Roman" w:hAnsi="Times New Roman" w:cs="Times New Roman"/>
          <w:sz w:val="28"/>
          <w:szCs w:val="28"/>
        </w:rPr>
        <w:t>.</w:t>
      </w:r>
    </w:p>
    <w:p w:rsidR="009B26B4" w:rsidRPr="009B26B4" w:rsidRDefault="009B26B4" w:rsidP="009B26B4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26B4" w:rsidRPr="00385887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887">
        <w:rPr>
          <w:rFonts w:ascii="Times New Roman" w:hAnsi="Times New Roman" w:cs="Times New Roman"/>
          <w:b/>
          <w:sz w:val="28"/>
          <w:szCs w:val="28"/>
        </w:rPr>
        <w:t>Расчеты с подотчетными лицами.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Проверка достоверности и законности операций по расчетам с подотчетными лицами проведена выборочно на основании авансовых отчетов и первичных документов к ним, путем сличения данных авансовых отчетов с данными Главной книги и Журнала операций расчетов с подотчетными лицами, по результатам которой установлено: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соответствии с пунктом 218 Инструкции № 157н в Журнале операций по расчетам с подотчетными лицами аналитический учет расчетов с подотчетными лицами ведется в разрезе подотчетных лиц, видов выплат и видов расчетов.</w:t>
      </w:r>
      <w:bookmarkStart w:id="1" w:name="OLE_LINK3"/>
      <w:bookmarkStart w:id="2" w:name="OLE_LINK4"/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1320342"/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B7F3C">
        <w:rPr>
          <w:rFonts w:ascii="Times New Roman" w:hAnsi="Times New Roman" w:cs="Times New Roman"/>
          <w:sz w:val="28"/>
          <w:szCs w:val="28"/>
        </w:rPr>
        <w:t>контроль</w:t>
      </w:r>
      <w:r w:rsidRPr="009B26B4">
        <w:rPr>
          <w:rFonts w:ascii="Times New Roman" w:hAnsi="Times New Roman" w:cs="Times New Roman"/>
          <w:sz w:val="28"/>
          <w:szCs w:val="28"/>
        </w:rPr>
        <w:t xml:space="preserve">ного мероприятия проведена проверка </w:t>
      </w:r>
      <w:bookmarkEnd w:id="3"/>
      <w:r w:rsidRPr="009B26B4">
        <w:rPr>
          <w:rFonts w:ascii="Times New Roman" w:hAnsi="Times New Roman" w:cs="Times New Roman"/>
          <w:sz w:val="28"/>
          <w:szCs w:val="28"/>
        </w:rPr>
        <w:t xml:space="preserve">учета денежных средств, </w:t>
      </w:r>
      <w:bookmarkStart w:id="4" w:name="_Hlk161320429"/>
      <w:r w:rsidRPr="009B26B4">
        <w:rPr>
          <w:rFonts w:ascii="Times New Roman" w:hAnsi="Times New Roman" w:cs="Times New Roman"/>
          <w:sz w:val="28"/>
          <w:szCs w:val="28"/>
        </w:rPr>
        <w:t xml:space="preserve">выявлены следующие нарушения и замечания по соблюдению </w:t>
      </w:r>
      <w:bookmarkEnd w:id="4"/>
      <w:r w:rsidRPr="009B26B4">
        <w:rPr>
          <w:rFonts w:ascii="Times New Roman" w:hAnsi="Times New Roman" w:cs="Times New Roman"/>
          <w:sz w:val="28"/>
          <w:szCs w:val="28"/>
        </w:rPr>
        <w:t>Указаний Центробанка от 11.03.2014 №3210-У «О порядке ведения кассовых операций и упрошенном порядке ведения кассовых операций индивидуальными предпринимателями и субъектами малого предпринимательства»,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Федерального закона от 22.05.2003 N 54-ФЗ «О применении </w:t>
      </w:r>
      <w:r w:rsidRPr="009B26B4">
        <w:rPr>
          <w:rFonts w:ascii="Times New Roman" w:hAnsi="Times New Roman" w:cs="Times New Roman"/>
          <w:sz w:val="28"/>
          <w:szCs w:val="28"/>
        </w:rPr>
        <w:lastRenderedPageBreak/>
        <w:t>контрольно-кассовой техники при осуществлении расчетов в Российской Федерации»: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Приказом №18 от 09.01.2023 назначен ответственным за ведение билетной кассы музея экскурсовод Емельянова Е.В. Согласно 12 кассовых чеков за 05.01.2023 на общую сумму 1 330 рублей денежные средства принимала кассир Фролова Н.А. В справке-отчете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кассира-операциониста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за 05.01.2023 денежные средства принимались от Емельяновой Е.В.</w:t>
      </w:r>
      <w:proofErr w:type="gramEnd"/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В отчетах о закрытии смены администратором с 04.01.2023 по 31.10.2023 обозначена Овчаренко С.А., в 2023 году такого работника в учреждении нет. 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В справках-отчетах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кассира-операциониста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нет записей о принятии 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оприходовании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выручки в кассу.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Не указана дата получения денежных сре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>едующих документах: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РКО №1 от 12.01.23 сумма 4 000 руб., РКО №2 от 22.02.23 сумма 4 000 руб., РКО №3 от 24.03.23 сумма 2 000 руб., РКО №4 от 24.04.23 сумма 3 000 руб., РКО №5 от 24.05.23 сумма 3 000 руб., РКО №9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25.09.23 сумма 4 000 руб.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Нет подписи получателя денежных средств в РКО №9 от 25.09.23 сумма 4 000 руб.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отчете кассира за 08.08.23 отсутствует подпись кассира.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При проверке ведения журнала операций №1 «Касса» выявлены следующие нарушения: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-не отражены обороты по следующим документам: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РКО №1 от 12.01.23 сумма 4 000 руб., РКО №2 от 22.02.23 сумма 4 000 руб., РКО №3 от 24.03.23 сумма 2 000 руб., РКО №4 от 24.04.23 на сумму 3 000 руб., РКО №5 от 24.05.23 сумма 3 000 руб., РКО №6 от 27.06.23 на сумму 3 000 руб., РКО №7 от 24.07.23 на сумму 3 000 руб., РКО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№8 от 28.08.23 на сумму 3 000 руб., РКО №9 от 25.09.23 на сумму 4 000 руб., РКО №10 от 19.10.23 на сумму 3 000 руб., РКО №13 от 22.12.23 на сумму 27 300 руб.;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-не соответствие отраженных записей первичным документам: РКО №11 от 30.11.23 на сумму 750 руб. отражен как РКО №111, РКО №12 от 30.11.23 на сумму 5 450 руб. отражен как РКО №112. ПКО №111, 112 и 113 от 30.11.23 на сумму 1 400 руб., 3 300 руб. и 1 500 руб. соответственно, основание указано как возврат подотчетных средств, отражены вышеуказанные ПКО как платные услуги.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>В ходе ревизионного мероприятия проведена проверка учета расчетов с подотчетными лицами и учета расчетов с поставщиками и подрядчиками, выявлены следующие нарушения и замечания по соблюдению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Методических указаний по их применению»: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lastRenderedPageBreak/>
        <w:t xml:space="preserve">В заявлении Емельяновой Е.В. на возмещение расходов от 30.11.2023 указан способ возмещения в виде перечисления денежных средств на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зарплатную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банковскую карту, фактически денежные средства выплачены из кассы.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За весь проверяемый период 2023 года в авансовых отчетах не проставлена дата утверждения авансового отчета руководителем, не прописаны приложения, сколько документов на скольких листах.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Документы, приложенные к авансовому отчету, не нумеруются подотчетным лицом в порядке их записи в отчете.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авансовых отчетах №16 от 30.11.23 на сумму 1 800 руб., №15 от 29.12.23 на сумму 24 193,90 руб., №17 от 27.12.23 на сумму 2 660 руб., нет подписи подотчетного лица.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В журнале операций №3 расчетов с подотчетными лицами не отражаются суммы выданных денежных средств (аванса, возмещения принятого перерасхода), не отражаются остатки на начало и конец периода. При заполнении Журналов операций расчетов с подотчетными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в случае если аналитический учет ведется в Карточке учета средств и расчетов (ф.0504051), графы 6 и 7 «Остаток на начало периода) и графы 11 и 12  «Остаток на конец периода» Журнала операций (ф.0504071) могут не заполняться. Карточка учета средств и расчетов (ф.0504051) на проверку не предоставлена.</w:t>
      </w:r>
    </w:p>
    <w:bookmarkEnd w:id="1"/>
    <w:bookmarkEnd w:id="2"/>
    <w:p w:rsidR="009B26B4" w:rsidRPr="009B26B4" w:rsidRDefault="009B26B4" w:rsidP="009B26B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Анализ соблюдения действующего законодательства в части регулирования оплаты труда работников учреждения</w:t>
      </w:r>
    </w:p>
    <w:p w:rsidR="009B26B4" w:rsidRPr="009B26B4" w:rsidRDefault="009B26B4" w:rsidP="009B26B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Оплата труда производилась в соответствии с Положением об оплате труда работников Учреждения.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Данное Положение об оплате труда  утверждено приказом директора Учреждения от 09.01.2023 №15, согласовано на общем собрании трудового коллектива и доведено до каждого работника Учреждения под роспись. 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На общем собрании трудового коллектива принят Коллективный договор на 2021-2024 годы, который в соответствии со статьей 50 ТК РФ прошел уведомительную регистрацию в охране по труду Администрации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(регистрационный номер 33 от 08.07.2021). </w:t>
      </w:r>
    </w:p>
    <w:p w:rsidR="009B26B4" w:rsidRPr="009B26B4" w:rsidRDefault="009B26B4" w:rsidP="009B26B4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ar-SA"/>
        </w:rPr>
      </w:pPr>
      <w:r w:rsidRPr="009B26B4">
        <w:rPr>
          <w:rFonts w:ascii="Times New Roman" w:eastAsia="Batang" w:hAnsi="Times New Roman" w:cs="Times New Roman"/>
          <w:kern w:val="2"/>
          <w:sz w:val="28"/>
          <w:szCs w:val="28"/>
          <w:lang w:eastAsia="ar-SA"/>
        </w:rPr>
        <w:t xml:space="preserve">Положением об оплате труда установлены: оплата труда директора учреждения, заместителя директора; оплата труда работников учреждения, выплаты компенсационного характера; порядок оказания материальной помощи; порядок премирования работников учреждения. 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Средняя месячная заработная плата работников в 2023 году составила 44965,34 рубль.</w:t>
      </w:r>
    </w:p>
    <w:p w:rsidR="009B26B4" w:rsidRPr="009B26B4" w:rsidRDefault="009B26B4" w:rsidP="009B26B4">
      <w:pPr>
        <w:pStyle w:val="Default"/>
        <w:ind w:firstLine="708"/>
        <w:jc w:val="both"/>
        <w:rPr>
          <w:szCs w:val="28"/>
        </w:rPr>
      </w:pPr>
      <w:r w:rsidRPr="009B26B4">
        <w:rPr>
          <w:sz w:val="28"/>
          <w:szCs w:val="28"/>
        </w:rPr>
        <w:t xml:space="preserve">Заработная плата работникам Учреждения начисляется на основании штатного расписания, приказов директора, табелей учёта рабочего времени. </w:t>
      </w:r>
    </w:p>
    <w:p w:rsidR="009B26B4" w:rsidRPr="009B26B4" w:rsidRDefault="009B26B4" w:rsidP="009B26B4">
      <w:pPr>
        <w:pStyle w:val="af"/>
        <w:spacing w:after="0"/>
        <w:ind w:firstLine="540"/>
        <w:jc w:val="both"/>
        <w:rPr>
          <w:sz w:val="28"/>
          <w:szCs w:val="28"/>
        </w:rPr>
      </w:pPr>
      <w:r w:rsidRPr="009B26B4">
        <w:rPr>
          <w:color w:val="000000"/>
          <w:sz w:val="28"/>
          <w:szCs w:val="28"/>
        </w:rPr>
        <w:t xml:space="preserve">Работодатель самостоятельно принимает решение о способе внесения изменений в штатное расписание, т.е. он вправе вносить приказом изменения </w:t>
      </w:r>
      <w:r w:rsidRPr="009B26B4">
        <w:rPr>
          <w:color w:val="000000"/>
          <w:sz w:val="28"/>
          <w:szCs w:val="28"/>
        </w:rPr>
        <w:lastRenderedPageBreak/>
        <w:t xml:space="preserve">в уже действующее. Таким образом, работодатель может иметь одно штатное расписание на протяжении всей деятельности организации и только приказами регулировать количество должностей или структурных подразделений. </w:t>
      </w:r>
    </w:p>
    <w:p w:rsidR="009B26B4" w:rsidRPr="009B26B4" w:rsidRDefault="009B26B4" w:rsidP="009B2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течение 2023 года в штатное расписание 1 раз вносились изменения.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формируется исходя из объема субсидий, поступающих в установленном порядке из местного бюджета, и средств, поступающих от приносящей доход деятельности.</w:t>
      </w: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Учет рабочего времени ведется с применением табеля учета использования рабочего времени ф.0504421, утвержденной Приказом Министерства Финансов  РФ  №52н от 30.03.2015. </w:t>
      </w:r>
    </w:p>
    <w:p w:rsidR="009B26B4" w:rsidRPr="009B26B4" w:rsidRDefault="009B26B4" w:rsidP="009B26B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ab/>
        <w:t>Табели ведутся с указанием ФИО работника, занимаемой должности и подписаны лицом ответственным за ведение табеля.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2"/>
      <w:bookmarkEnd w:id="5"/>
      <w:r w:rsidRPr="009B26B4">
        <w:rPr>
          <w:rFonts w:ascii="Times New Roman" w:hAnsi="Times New Roman" w:cs="Times New Roman"/>
          <w:sz w:val="28"/>
          <w:szCs w:val="28"/>
        </w:rPr>
        <w:t>Согласно Приказу Министерства Финансов  РФ  №52н от 30.03.2015 аналитический </w:t>
      </w:r>
      <w:r w:rsidRPr="009B26B4">
        <w:rPr>
          <w:rFonts w:ascii="Times New Roman" w:hAnsi="Times New Roman" w:cs="Times New Roman"/>
          <w:bCs/>
          <w:sz w:val="28"/>
          <w:szCs w:val="28"/>
        </w:rPr>
        <w:t>учет</w:t>
      </w:r>
      <w:r w:rsidRPr="009B26B4">
        <w:rPr>
          <w:rFonts w:ascii="Times New Roman" w:hAnsi="Times New Roman" w:cs="Times New Roman"/>
          <w:sz w:val="28"/>
          <w:szCs w:val="28"/>
        </w:rPr>
        <w:t> расчетов по </w:t>
      </w:r>
      <w:r w:rsidRPr="009B26B4">
        <w:rPr>
          <w:rFonts w:ascii="Times New Roman" w:hAnsi="Times New Roman" w:cs="Times New Roman"/>
          <w:bCs/>
          <w:sz w:val="28"/>
          <w:szCs w:val="28"/>
        </w:rPr>
        <w:t>оплате труда</w:t>
      </w:r>
      <w:r w:rsidRPr="009B26B4">
        <w:rPr>
          <w:rFonts w:ascii="Times New Roman" w:hAnsi="Times New Roman" w:cs="Times New Roman"/>
          <w:sz w:val="28"/>
          <w:szCs w:val="28"/>
        </w:rPr>
        <w:t xml:space="preserve"> ведется в журнале операций №6 расчетов по оплате  труда, денежному довольствию и стипендиям. К журналу операций, табели учета использования рабочего времени ф.0504421, приказы по личному составу, расчетные ведомости ф.0504402 предоставляются.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ходе контрольных действий произведена выборочная проверка начисленной и выплаченной зара</w:t>
      </w:r>
      <w:r w:rsidRPr="009B26B4">
        <w:rPr>
          <w:rFonts w:ascii="Times New Roman" w:hAnsi="Times New Roman" w:cs="Times New Roman"/>
          <w:sz w:val="28"/>
          <w:szCs w:val="28"/>
        </w:rPr>
        <w:softHyphen/>
        <w:t>ботной платы за 2023 год отдельных работников Учреждения.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ходе проверки правильности составления штатного расписания и тарификационных списков работников Учреждения были  сопоставлены данные в трудовых книжках, приказах руководителя, трудовых договорах Положению об оплате труда и Коллективному договору.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      Во время проверки предъявлены  трудовые книжки на работников Учреждения, личные дела. Существенных нарушений при проверке данных документов не выявлено: в личных делах имеются трудовые договора за подписью работников и руководителя Учреждения и дополнительные соглашения к трудовым договорам при существенных изменениях условий оплаты труда, имеются сведения о квалификации. Должности работников Учреждения в трудовых книжках соответствуют должностям в трудовых договорах и в штатном расписании.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Для проверки правильности начисления заработной платы в Учреждении были сопоставлены данные лицевых счетов работников со штатным расписанием, тарификационными списками, табелями учета рабочего времени, приказами руководителя.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t>Проверка наличия отчетности и полноты представленной в ней информации о результатах выполнения муниципального задания и расходования средств субсидии на иные цели</w:t>
      </w:r>
    </w:p>
    <w:p w:rsidR="009B26B4" w:rsidRPr="009B26B4" w:rsidRDefault="009B26B4" w:rsidP="009B26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6B4" w:rsidRPr="009B26B4" w:rsidRDefault="009B26B4" w:rsidP="009B26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B26B4">
        <w:rPr>
          <w:rFonts w:ascii="Times New Roman" w:hAnsi="Times New Roman" w:cs="Times New Roman"/>
          <w:b/>
          <w:sz w:val="28"/>
          <w:szCs w:val="28"/>
        </w:rPr>
        <w:lastRenderedPageBreak/>
        <w:t>Объем дебиторской и кредиторской задолженности учреждения, в том числе просроченной.</w:t>
      </w:r>
    </w:p>
    <w:p w:rsidR="009B26B4" w:rsidRPr="009B26B4" w:rsidRDefault="009B26B4" w:rsidP="009B2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26B4" w:rsidRPr="009B26B4" w:rsidRDefault="009B26B4" w:rsidP="009B26B4">
      <w:pPr>
        <w:widowControl w:val="0"/>
        <w:tabs>
          <w:tab w:val="left" w:pos="0"/>
          <w:tab w:val="left" w:pos="54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kern w:val="3"/>
          <w:sz w:val="28"/>
        </w:rPr>
      </w:pPr>
      <w:r w:rsidRPr="009B26B4">
        <w:rPr>
          <w:rFonts w:ascii="Times New Roman" w:eastAsiaTheme="minorHAnsi" w:hAnsi="Times New Roman" w:cs="Times New Roman"/>
          <w:kern w:val="3"/>
          <w:sz w:val="28"/>
        </w:rPr>
        <w:t>Согласно форме 0503769 «Сведения по дебиторской и кредиторской задолженности учреждения» (далее - форма 0503769) п</w:t>
      </w:r>
      <w:r w:rsidRPr="009B26B4">
        <w:rPr>
          <w:rFonts w:ascii="Times New Roman" w:hAnsi="Times New Roman" w:cs="Times New Roman"/>
          <w:kern w:val="1"/>
          <w:sz w:val="28"/>
          <w:szCs w:val="28"/>
        </w:rPr>
        <w:t>оказатели, характеризующие расчетную дисциплину Учреждения, отражены в таблице</w:t>
      </w:r>
      <w:r w:rsidRPr="009B26B4">
        <w:rPr>
          <w:rFonts w:ascii="Times New Roman" w:eastAsiaTheme="minorHAnsi" w:hAnsi="Times New Roman" w:cs="Times New Roman"/>
          <w:kern w:val="3"/>
          <w:sz w:val="28"/>
        </w:rPr>
        <w:t>:</w:t>
      </w:r>
    </w:p>
    <w:p w:rsidR="009B26B4" w:rsidRPr="009B26B4" w:rsidRDefault="009B26B4" w:rsidP="009B26B4">
      <w:pPr>
        <w:widowControl w:val="0"/>
        <w:tabs>
          <w:tab w:val="left" w:pos="0"/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kern w:val="3"/>
          <w:sz w:val="10"/>
        </w:rPr>
      </w:pPr>
    </w:p>
    <w:p w:rsidR="009B26B4" w:rsidRPr="009B26B4" w:rsidRDefault="009B26B4" w:rsidP="009B26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kern w:val="1"/>
        </w:rPr>
      </w:pPr>
      <w:r w:rsidRPr="009B26B4">
        <w:rPr>
          <w:rFonts w:ascii="Times New Roman" w:hAnsi="Times New Roman" w:cs="Times New Roman"/>
          <w:kern w:val="1"/>
        </w:rPr>
        <w:t>Таблица 6, руб.</w:t>
      </w:r>
    </w:p>
    <w:tbl>
      <w:tblPr>
        <w:tblW w:w="8518" w:type="dxa"/>
        <w:tblInd w:w="95" w:type="dxa"/>
        <w:tblLayout w:type="fixed"/>
        <w:tblLook w:val="04A0"/>
      </w:tblPr>
      <w:tblGrid>
        <w:gridCol w:w="2848"/>
        <w:gridCol w:w="1276"/>
        <w:gridCol w:w="1418"/>
        <w:gridCol w:w="1275"/>
        <w:gridCol w:w="1701"/>
      </w:tblGrid>
      <w:tr w:rsidR="009B26B4" w:rsidRPr="009B26B4" w:rsidTr="009B26B4">
        <w:trPr>
          <w:trHeight w:val="315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состоянию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 (процент)</w:t>
            </w:r>
          </w:p>
        </w:tc>
      </w:tr>
      <w:tr w:rsidR="009B26B4" w:rsidRPr="009B26B4" w:rsidTr="009B26B4">
        <w:trPr>
          <w:trHeight w:val="315"/>
        </w:trPr>
        <w:tc>
          <w:tcPr>
            <w:tcW w:w="2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6B4" w:rsidRPr="009B26B4" w:rsidTr="009B26B4">
        <w:trPr>
          <w:trHeight w:val="54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197651,42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258479,61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60828,19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130,78</w:t>
            </w:r>
          </w:p>
        </w:tc>
      </w:tr>
      <w:tr w:rsidR="009B26B4" w:rsidRPr="009B26B4" w:rsidTr="009B26B4">
        <w:trPr>
          <w:trHeight w:val="540"/>
        </w:trPr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Дебиторская задолженность,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-116,00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74,56</w:t>
            </w:r>
          </w:p>
        </w:tc>
      </w:tr>
    </w:tbl>
    <w:p w:rsidR="009B26B4" w:rsidRPr="00A9702B" w:rsidRDefault="009B26B4" w:rsidP="009B26B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kern w:val="1"/>
          <w:sz w:val="16"/>
          <w:szCs w:val="16"/>
        </w:rPr>
      </w:pPr>
    </w:p>
    <w:p w:rsidR="009B26B4" w:rsidRPr="009B26B4" w:rsidRDefault="009B26B4" w:rsidP="009B26B4">
      <w:pPr>
        <w:widowControl w:val="0"/>
        <w:shd w:val="clear" w:color="auto" w:fill="FFFFFF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B26B4">
        <w:rPr>
          <w:rFonts w:ascii="Times New Roman" w:hAnsi="Times New Roman" w:cs="Times New Roman"/>
          <w:kern w:val="3"/>
          <w:sz w:val="28"/>
          <w:szCs w:val="28"/>
        </w:rPr>
        <w:t>Из данной таблицы видно, что в 2023 году имеет место рост кредиторской задолженности на 60828,19 рублей; сокращение  дебиторской задолженности на 116,0 рублей.</w:t>
      </w:r>
    </w:p>
    <w:p w:rsidR="009B26B4" w:rsidRPr="009B26B4" w:rsidRDefault="009B26B4" w:rsidP="009B26B4">
      <w:pPr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B26B4">
        <w:rPr>
          <w:rFonts w:ascii="Times New Roman" w:hAnsi="Times New Roman" w:cs="Times New Roman"/>
          <w:kern w:val="1"/>
          <w:sz w:val="28"/>
          <w:szCs w:val="28"/>
        </w:rPr>
        <w:t>Информация о кредиторской и дебиторской задолженности в разрезе источников поступлений сре</w:t>
      </w:r>
      <w:proofErr w:type="gramStart"/>
      <w:r w:rsidRPr="009B26B4">
        <w:rPr>
          <w:rFonts w:ascii="Times New Roman" w:hAnsi="Times New Roman" w:cs="Times New Roman"/>
          <w:kern w:val="1"/>
          <w:sz w:val="28"/>
          <w:szCs w:val="28"/>
        </w:rPr>
        <w:t>дств пр</w:t>
      </w:r>
      <w:proofErr w:type="gramEnd"/>
      <w:r w:rsidRPr="009B26B4">
        <w:rPr>
          <w:rFonts w:ascii="Times New Roman" w:hAnsi="Times New Roman" w:cs="Times New Roman"/>
          <w:kern w:val="1"/>
          <w:sz w:val="28"/>
          <w:szCs w:val="28"/>
        </w:rPr>
        <w:t>иведена в таблице:</w:t>
      </w:r>
    </w:p>
    <w:p w:rsidR="009B26B4" w:rsidRPr="009B26B4" w:rsidRDefault="009B26B4" w:rsidP="009B26B4">
      <w:pPr>
        <w:suppressAutoHyphens/>
        <w:spacing w:after="0" w:line="240" w:lineRule="auto"/>
        <w:ind w:right="99" w:firstLine="735"/>
        <w:jc w:val="right"/>
        <w:rPr>
          <w:rFonts w:ascii="Times New Roman" w:eastAsia="Batang" w:hAnsi="Times New Roman" w:cs="Times New Roman"/>
          <w:kern w:val="1"/>
          <w:lang w:eastAsia="ar-SA"/>
        </w:rPr>
      </w:pPr>
      <w:r w:rsidRPr="009B26B4">
        <w:rPr>
          <w:rFonts w:ascii="Times New Roman" w:eastAsia="Batang" w:hAnsi="Times New Roman" w:cs="Times New Roman"/>
          <w:kern w:val="1"/>
          <w:lang w:eastAsia="ar-SA"/>
        </w:rPr>
        <w:t>Таблица 7, руб.</w:t>
      </w:r>
    </w:p>
    <w:tbl>
      <w:tblPr>
        <w:tblW w:w="8802" w:type="dxa"/>
        <w:tblInd w:w="95" w:type="dxa"/>
        <w:tblLook w:val="04A0"/>
      </w:tblPr>
      <w:tblGrid>
        <w:gridCol w:w="876"/>
        <w:gridCol w:w="2823"/>
        <w:gridCol w:w="1276"/>
        <w:gridCol w:w="1275"/>
        <w:gridCol w:w="1276"/>
        <w:gridCol w:w="1276"/>
      </w:tblGrid>
      <w:tr w:rsidR="009B26B4" w:rsidRPr="009B26B4" w:rsidTr="009B26B4">
        <w:trPr>
          <w:trHeight w:val="315"/>
        </w:trPr>
        <w:tc>
          <w:tcPr>
            <w:tcW w:w="3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источника средств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состоянию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</w:t>
            </w:r>
          </w:p>
        </w:tc>
      </w:tr>
      <w:tr w:rsidR="009B26B4" w:rsidRPr="009B26B4" w:rsidTr="009B26B4">
        <w:trPr>
          <w:trHeight w:val="315"/>
        </w:trPr>
        <w:tc>
          <w:tcPr>
            <w:tcW w:w="3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(процент)</w:t>
            </w:r>
          </w:p>
        </w:tc>
      </w:tr>
      <w:tr w:rsidR="009B26B4" w:rsidRPr="009B26B4" w:rsidTr="009B26B4">
        <w:trPr>
          <w:trHeight w:val="232"/>
        </w:trPr>
        <w:tc>
          <w:tcPr>
            <w:tcW w:w="369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197651,42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258479,61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60828,19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130,78</w:t>
            </w:r>
          </w:p>
        </w:tc>
      </w:tr>
      <w:tr w:rsidR="009B26B4" w:rsidRPr="009B26B4" w:rsidTr="009B26B4">
        <w:trPr>
          <w:trHeight w:val="278"/>
        </w:trPr>
        <w:tc>
          <w:tcPr>
            <w:tcW w:w="36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258479,61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131,08</w:t>
            </w:r>
          </w:p>
        </w:tc>
      </w:tr>
      <w:tr w:rsidR="009B26B4" w:rsidRPr="009B26B4" w:rsidTr="009B26B4">
        <w:trPr>
          <w:trHeight w:val="396"/>
        </w:trPr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по: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258479,61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61286,93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131,08</w:t>
            </w:r>
          </w:p>
        </w:tc>
      </w:tr>
      <w:tr w:rsidR="009B26B4" w:rsidRPr="009B26B4" w:rsidTr="009B26B4">
        <w:trPr>
          <w:trHeight w:val="147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B26B4" w:rsidRPr="009B26B4" w:rsidTr="009B26B4">
        <w:trPr>
          <w:trHeight w:val="236"/>
        </w:trPr>
        <w:tc>
          <w:tcPr>
            <w:tcW w:w="3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-458,74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9B26B4">
        <w:trPr>
          <w:trHeight w:val="158"/>
        </w:trPr>
        <w:tc>
          <w:tcPr>
            <w:tcW w:w="3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Дебиторская задолженность,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74,56</w:t>
            </w:r>
          </w:p>
        </w:tc>
      </w:tr>
      <w:tr w:rsidR="009B26B4" w:rsidRPr="009B26B4" w:rsidTr="009B26B4">
        <w:trPr>
          <w:trHeight w:val="158"/>
        </w:trPr>
        <w:tc>
          <w:tcPr>
            <w:tcW w:w="3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местный бюджет,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B26B4" w:rsidRPr="009B26B4" w:rsidTr="009B26B4">
        <w:trPr>
          <w:trHeight w:val="331"/>
        </w:trPr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по: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B26B4" w:rsidRPr="009B26B4" w:rsidTr="009B26B4">
        <w:trPr>
          <w:trHeight w:val="126"/>
        </w:trPr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B26B4" w:rsidRPr="009B26B4" w:rsidTr="009B26B4">
        <w:trPr>
          <w:trHeight w:val="157"/>
        </w:trPr>
        <w:tc>
          <w:tcPr>
            <w:tcW w:w="3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74,56</w:t>
            </w:r>
          </w:p>
        </w:tc>
      </w:tr>
    </w:tbl>
    <w:p w:rsidR="009B26B4" w:rsidRPr="000A4F4D" w:rsidRDefault="009B26B4" w:rsidP="009B26B4">
      <w:pPr>
        <w:shd w:val="clear" w:color="auto" w:fill="FFFFFF"/>
        <w:suppressAutoHyphens/>
        <w:ind w:right="-1"/>
        <w:jc w:val="both"/>
        <w:rPr>
          <w:kern w:val="1"/>
          <w:sz w:val="16"/>
          <w:szCs w:val="16"/>
          <w:highlight w:val="yellow"/>
        </w:rPr>
      </w:pPr>
    </w:p>
    <w:p w:rsidR="009B26B4" w:rsidRPr="009B26B4" w:rsidRDefault="009B26B4" w:rsidP="009B26B4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B26B4">
        <w:rPr>
          <w:rFonts w:ascii="Times New Roman" w:hAnsi="Times New Roman" w:cs="Times New Roman"/>
          <w:kern w:val="3"/>
          <w:sz w:val="28"/>
          <w:szCs w:val="28"/>
        </w:rPr>
        <w:t>Из данной таблицы видно, что рост кредиторской задолженности наблюдается:</w:t>
      </w:r>
    </w:p>
    <w:p w:rsidR="009B26B4" w:rsidRPr="009B26B4" w:rsidRDefault="009B26B4" w:rsidP="009B26B4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B26B4">
        <w:rPr>
          <w:rFonts w:ascii="Times New Roman" w:hAnsi="Times New Roman" w:cs="Times New Roman"/>
          <w:kern w:val="3"/>
          <w:sz w:val="28"/>
          <w:szCs w:val="28"/>
        </w:rPr>
        <w:lastRenderedPageBreak/>
        <w:t>по средствам субсидии на выполнение муниципального задания – на 61286,93 рублей.</w:t>
      </w:r>
    </w:p>
    <w:p w:rsidR="009B26B4" w:rsidRPr="009B26B4" w:rsidRDefault="009B26B4" w:rsidP="009B26B4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B26B4">
        <w:rPr>
          <w:rFonts w:ascii="Times New Roman" w:hAnsi="Times New Roman" w:cs="Times New Roman"/>
          <w:kern w:val="3"/>
          <w:sz w:val="28"/>
          <w:szCs w:val="28"/>
        </w:rPr>
        <w:t>Сокращение кредиторской задолженности по внебюджетным средствам составило 458,74 рублей.</w:t>
      </w:r>
    </w:p>
    <w:p w:rsidR="009B26B4" w:rsidRPr="009B26B4" w:rsidRDefault="009B26B4" w:rsidP="009B26B4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9B26B4">
        <w:rPr>
          <w:rFonts w:ascii="Times New Roman" w:hAnsi="Times New Roman" w:cs="Times New Roman"/>
          <w:kern w:val="3"/>
          <w:sz w:val="28"/>
          <w:szCs w:val="28"/>
        </w:rPr>
        <w:t>Сокращение дебиторской задолженности по внебюджетным средствам составило 116,00 рублей.</w:t>
      </w:r>
    </w:p>
    <w:p w:rsidR="009B26B4" w:rsidRPr="009B26B4" w:rsidRDefault="009B26B4" w:rsidP="009B26B4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26B4">
        <w:rPr>
          <w:rFonts w:ascii="Times New Roman" w:hAnsi="Times New Roman" w:cs="Times New Roman"/>
          <w:bCs/>
          <w:sz w:val="28"/>
          <w:szCs w:val="28"/>
        </w:rPr>
        <w:t>Информация о кредиторской задолженности в разрезе видов расходов приведена в таблице:</w:t>
      </w:r>
    </w:p>
    <w:p w:rsidR="009B26B4" w:rsidRPr="009B26B4" w:rsidRDefault="009B26B4" w:rsidP="009B26B4">
      <w:pPr>
        <w:suppressAutoHyphens/>
        <w:spacing w:after="0" w:line="240" w:lineRule="auto"/>
        <w:ind w:right="99" w:firstLine="735"/>
        <w:jc w:val="right"/>
        <w:rPr>
          <w:rFonts w:ascii="Times New Roman" w:eastAsia="Batang" w:hAnsi="Times New Roman" w:cs="Times New Roman"/>
          <w:kern w:val="1"/>
          <w:sz w:val="20"/>
          <w:lang w:eastAsia="ar-SA"/>
        </w:rPr>
      </w:pPr>
      <w:r w:rsidRPr="009B26B4">
        <w:rPr>
          <w:rFonts w:ascii="Times New Roman" w:eastAsia="Batang" w:hAnsi="Times New Roman" w:cs="Times New Roman"/>
          <w:kern w:val="1"/>
          <w:sz w:val="20"/>
          <w:lang w:eastAsia="ar-SA"/>
        </w:rPr>
        <w:t>Таблица 8 , руб.</w:t>
      </w:r>
    </w:p>
    <w:tbl>
      <w:tblPr>
        <w:tblW w:w="10060" w:type="dxa"/>
        <w:tblInd w:w="95" w:type="dxa"/>
        <w:tblLook w:val="04A0"/>
      </w:tblPr>
      <w:tblGrid>
        <w:gridCol w:w="1985"/>
        <w:gridCol w:w="962"/>
        <w:gridCol w:w="1151"/>
        <w:gridCol w:w="780"/>
        <w:gridCol w:w="1151"/>
        <w:gridCol w:w="760"/>
        <w:gridCol w:w="1180"/>
        <w:gridCol w:w="940"/>
        <w:gridCol w:w="1151"/>
      </w:tblGrid>
      <w:tr w:rsidR="009B26B4" w:rsidRPr="009B26B4" w:rsidTr="00385887">
        <w:trPr>
          <w:trHeight w:val="315"/>
          <w:tblHeader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01.01.2023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01.01.2024</w:t>
            </w:r>
          </w:p>
        </w:tc>
      </w:tr>
      <w:tr w:rsidR="009B26B4" w:rsidRPr="009B26B4" w:rsidTr="00385887">
        <w:trPr>
          <w:trHeight w:val="1125"/>
          <w:tblHeader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муниципальное задание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муниципальное задание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иные цели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textDirection w:val="btLr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9B26B4" w:rsidRPr="009B26B4" w:rsidTr="009B26B4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9B26B4" w:rsidRPr="009B26B4" w:rsidTr="00385887">
        <w:trPr>
          <w:trHeight w:val="25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(205)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89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с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подотчетными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проч. услугам (208 26)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49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расчеты с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подотчетными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(208 34)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120562,78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121021,52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205234,93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205234,93</w:t>
            </w:r>
          </w:p>
        </w:tc>
      </w:tr>
      <w:tr w:rsidR="009B26B4" w:rsidRPr="009B26B4" w:rsidTr="0038588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НДФЛ (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30301)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22524,00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163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страховым взносам на ОСС на случай временной нетрудоспособности и в связи с материнством (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30302)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5699,84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5699,84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156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страховым взносам на ОСС от несчастных случаев на производстве и профессиональных заболеваний (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30306)</w:t>
            </w:r>
            <w:r w:rsidRPr="009B2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393,10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347,83</w:t>
            </w:r>
          </w:p>
        </w:tc>
      </w:tr>
      <w:tr w:rsidR="009B26B4" w:rsidRPr="009B26B4" w:rsidTr="00385887">
        <w:trPr>
          <w:trHeight w:val="9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страховым взносам на ОМС в </w:t>
            </w:r>
            <w:proofErr w:type="gram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proofErr w:type="gram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ФОМС (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30307)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10023,84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10023,84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13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страховым взносам на обязательное пенсионное страхование на выплату страховой части трудовой пенсии (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30310)</w:t>
            </w:r>
            <w:r w:rsidRPr="009B2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36640,12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36640,12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94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налогу на имущество организаций (</w:t>
            </w:r>
            <w:proofErr w:type="spellStart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30312)</w:t>
            </w:r>
            <w:r w:rsidRPr="009B26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40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земельному налогу (сч.30313)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B26B4" w:rsidRPr="009B26B4" w:rsidTr="00385887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30315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52174,20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52174,20</w:t>
            </w:r>
          </w:p>
        </w:tc>
      </w:tr>
      <w:tr w:rsidR="009B26B4" w:rsidRPr="009B26B4" w:rsidTr="00385887">
        <w:trPr>
          <w:trHeight w:val="18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722,65</w:t>
            </w:r>
          </w:p>
        </w:tc>
      </w:tr>
      <w:tr w:rsidR="009B26B4" w:rsidRPr="009B26B4" w:rsidTr="00385887">
        <w:trPr>
          <w:trHeight w:val="562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vAlign w:val="bottom"/>
            <w:hideMark/>
          </w:tcPr>
          <w:p w:rsidR="009B26B4" w:rsidRPr="009B26B4" w:rsidRDefault="009B26B4" w:rsidP="003858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Кредиторская задолженность, всего:</w:t>
            </w:r>
            <w:r w:rsidRPr="009B26B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197192,68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197651,42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258479,61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vAlign w:val="bottom"/>
            <w:hideMark/>
          </w:tcPr>
          <w:p w:rsidR="009B26B4" w:rsidRPr="009B26B4" w:rsidRDefault="009B26B4" w:rsidP="009B26B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26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258479,61</w:t>
            </w:r>
          </w:p>
        </w:tc>
      </w:tr>
    </w:tbl>
    <w:p w:rsidR="009B26B4" w:rsidRPr="000A4F4D" w:rsidRDefault="009B26B4" w:rsidP="009B26B4">
      <w:pPr>
        <w:suppressAutoHyphens/>
        <w:ind w:right="99" w:firstLine="735"/>
        <w:jc w:val="both"/>
        <w:rPr>
          <w:rFonts w:eastAsia="Batang"/>
          <w:kern w:val="1"/>
          <w:sz w:val="28"/>
          <w:szCs w:val="28"/>
          <w:highlight w:val="yellow"/>
          <w:lang w:eastAsia="ar-SA"/>
        </w:rPr>
      </w:pPr>
    </w:p>
    <w:p w:rsidR="009B26B4" w:rsidRPr="009B26B4" w:rsidRDefault="009B26B4" w:rsidP="009B26B4">
      <w:pPr>
        <w:suppressAutoHyphens/>
        <w:spacing w:after="0" w:line="240" w:lineRule="auto"/>
        <w:ind w:right="99" w:firstLine="735"/>
        <w:jc w:val="both"/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</w:pPr>
      <w:r w:rsidRPr="009B26B4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Как видно из таблицы, по состоянию на 01.01.2024 общая кредиторская задолженность составила 258479,61 рублей, которая характеризуется задолженностью:</w:t>
      </w:r>
    </w:p>
    <w:p w:rsidR="009B26B4" w:rsidRPr="00385887" w:rsidRDefault="009B26B4" w:rsidP="009B26B4">
      <w:pPr>
        <w:suppressAutoHyphens/>
        <w:spacing w:after="0" w:line="240" w:lineRule="auto"/>
        <w:ind w:right="99" w:firstLine="735"/>
        <w:jc w:val="both"/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</w:pPr>
      <w:r w:rsidRPr="00385887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по субсидии на выполнение муниципального задания – 258479,61 рублей.</w:t>
      </w:r>
    </w:p>
    <w:p w:rsidR="009B26B4" w:rsidRPr="009B26B4" w:rsidRDefault="009B26B4" w:rsidP="009B26B4">
      <w:pPr>
        <w:suppressAutoHyphens/>
        <w:spacing w:after="0" w:line="240" w:lineRule="auto"/>
        <w:ind w:right="99" w:firstLine="735"/>
        <w:jc w:val="both"/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</w:pPr>
      <w:r w:rsidRPr="009B26B4">
        <w:rPr>
          <w:rFonts w:ascii="Times New Roman" w:eastAsia="Batang" w:hAnsi="Times New Roman" w:cs="Times New Roman"/>
          <w:kern w:val="1"/>
          <w:sz w:val="28"/>
          <w:szCs w:val="28"/>
          <w:lang w:eastAsia="ar-SA"/>
        </w:rPr>
        <w:t>Согласно форме 0503769 в проверяемом периоде у Учреждения отсутствует просроченная кредиторская задолженность.</w:t>
      </w:r>
    </w:p>
    <w:p w:rsidR="009B26B4" w:rsidRPr="009B26B4" w:rsidRDefault="009B26B4" w:rsidP="009B26B4">
      <w:pPr>
        <w:suppressAutoHyphens/>
        <w:spacing w:after="0" w:line="240" w:lineRule="auto"/>
        <w:ind w:right="99" w:firstLine="735"/>
        <w:jc w:val="both"/>
        <w:rPr>
          <w:rFonts w:ascii="Times New Roman" w:eastAsia="Batang" w:hAnsi="Times New Roman" w:cs="Times New Roman"/>
          <w:kern w:val="1"/>
          <w:sz w:val="28"/>
          <w:szCs w:val="28"/>
          <w:highlight w:val="yellow"/>
          <w:lang w:eastAsia="ar-SA"/>
        </w:rPr>
      </w:pPr>
    </w:p>
    <w:p w:rsidR="009B26B4" w:rsidRPr="00385887" w:rsidRDefault="009B26B4" w:rsidP="009B26B4">
      <w:pPr>
        <w:tabs>
          <w:tab w:val="left" w:pos="66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887">
        <w:rPr>
          <w:rFonts w:ascii="Times New Roman" w:hAnsi="Times New Roman" w:cs="Times New Roman"/>
          <w:b/>
          <w:bCs/>
          <w:sz w:val="28"/>
          <w:szCs w:val="28"/>
        </w:rPr>
        <w:t>Бухгалтерская отчетность Учреждения.</w:t>
      </w:r>
      <w:r w:rsidRPr="0038588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ходе контрольного мероприятия проанализирована бухгалтерская отчетность Учреждения, по результатам которой установлено следующее.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Бухгалтерская отчетность подписана Директором Учреждения. </w:t>
      </w:r>
      <w:proofErr w:type="gramStart"/>
      <w:r w:rsidRPr="009B26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Формы бухгалтерской отчетности, содержащие плановые (прогнозные) и аналитические (управленческие) показатели, также должны подписываться руководителем финансово-экономической службы (при наличии в структуре учреждения) и (или) лицом, ответственным за формирование аналитической (управленческой) информации, данная подпись в отчетности присутствует. </w:t>
      </w:r>
      <w:proofErr w:type="gramEnd"/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6B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>В соответствии с Инструкцией от 25.03.2011г. №33н бухгалтерская отчетность представлена в сброшюрованном виде, с  оглавлением.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Согласно пункту 9 приказа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бухгалтерская отчетность составляется на основе данных Главной книги 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по регистрам синтетического учета. 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kern w:val="1"/>
          <w:sz w:val="28"/>
          <w:szCs w:val="28"/>
          <w:highlight w:val="yellow"/>
          <w:lang w:eastAsia="ar-SA"/>
        </w:rPr>
      </w:pPr>
      <w:r w:rsidRPr="009B26B4">
        <w:rPr>
          <w:rFonts w:ascii="Times New Roman" w:hAnsi="Times New Roman" w:cs="Times New Roman"/>
          <w:sz w:val="28"/>
          <w:szCs w:val="28"/>
        </w:rPr>
        <w:t>Проверка остатков, отраженных в Балансе государственного (муниципального) учреждения формы 0503730 (далее - Баланс) с данными Главной книги по состоянию на 01.01.2024 отклонений не выявила.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Проверка доходов и расходов, отраженных в Отчете о финансовых результатах деятельности учреждения формы 0503721 (далее – Отчет ф. 0503721) на соответствие данным Главной книги по состоянию на 01.01.2024 расхождения не выявила.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Проверкой поступлений доходов и произведенных расходов, отраженных в Отчете об исполнении учреждением плана его финансово-хозяйственной деятельности формы 0503737 (далее – Отчет ф. 0503737) и данных Главной книги по состоянию на 01.01.2024г. расхождений не выявлено.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Проверка дебиторской и кредиторской задолженности, отраженной в Сведениях по дебиторской и кредиторской задолженности учреждения формы 0503769 (далее – форма 0503769) на соответствие данным Главной книги по состоянию на 01.01.2024 расхождений не выявила.</w:t>
      </w:r>
    </w:p>
    <w:p w:rsidR="009B26B4" w:rsidRDefault="009B26B4" w:rsidP="009B26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6B4">
        <w:rPr>
          <w:rFonts w:ascii="Times New Roman" w:hAnsi="Times New Roman" w:cs="Times New Roman"/>
          <w:b/>
          <w:bCs/>
          <w:sz w:val="28"/>
          <w:szCs w:val="28"/>
        </w:rPr>
        <w:t>Анализ закупок товаров, работ (услуг)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Учреждение зарегистрировано на официальном сайте закупок 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 согласно нормам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присвоен код в сводном перечне заказчиков (СПЗ) 493У9306, 01 января 2015 г. присвоен идентификационный код организации 3531600521253160100101.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МБУК ХКМ осуществляет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 апреля 2013 года № 44-ФЗ.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Функции контрактного управляющего </w:t>
      </w:r>
      <w:proofErr w:type="gramStart"/>
      <w:r w:rsidRPr="009B26B4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от 23.12.2022г. №47а возложены на директора 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</w:rPr>
        <w:t>Землемерову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Надежду Николаевну (прекращение полномочий согласно приказа отдела культуры и 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спорта Администрации 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от 30.10.2023г. №33 л/с).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изучены сведения, размещенные на официальном сайте 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B26B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26B4">
        <w:rPr>
          <w:rFonts w:ascii="Times New Roman" w:eastAsia="Times New Roman" w:hAnsi="Times New Roman" w:cs="Times New Roman"/>
          <w:sz w:val="28"/>
          <w:szCs w:val="28"/>
        </w:rPr>
        <w:t>, документы и информация, предоставленная учреждением.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На осуществление закупок в 2023 году были заключены муниципальные контракты в соответствии: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-с пунктом 4 части 1 статьи 93 Федерального закона 44-ФЗ заключено 17 муниципальных контрактов на сумму 1 229 418,45 руб., </w:t>
      </w:r>
      <w:bookmarkStart w:id="6" w:name="_Hlk161396873"/>
      <w:r w:rsidRPr="009B26B4">
        <w:rPr>
          <w:rFonts w:ascii="Times New Roman" w:eastAsia="Times New Roman" w:hAnsi="Times New Roman" w:cs="Times New Roman"/>
          <w:sz w:val="28"/>
          <w:szCs w:val="28"/>
        </w:rPr>
        <w:t>из них 1 закупка на сумму 19 429,08 руб. проведена на портале «Поставщиков»</w:t>
      </w:r>
      <w:bookmarkEnd w:id="6"/>
      <w:r w:rsidRPr="009B26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-с пунктом 5 части 1 статьи 93 Федерального закона 44-ФЗ заключено 17 муниципальных контрактов на сумму 4 628 925,11 руб., из них 13 закупок на сумму 2 739 405,19 руб. проведены на портале «Поставщиков»;</w:t>
      </w:r>
    </w:p>
    <w:p w:rsidR="009B26B4" w:rsidRPr="009B26B4" w:rsidRDefault="009B26B4" w:rsidP="009B26B4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-с пунктом 8 части 1 статьи 93 Федерального закона 44-ФЗ заключен 1 муниципальный контракт на сумму 586 174,11 руб.;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-со статьей 49 Федерального закона 44-ФЗ заключено 2 муниципальных контракта на сумму 1 730 671,71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Муниципальный контракт от 19.06.2023г. №34 на сумму 1194000,00 руб. на поставку интерактивного мобильного робота (ИКЗ</w:t>
      </w:r>
      <w:r w:rsidRPr="009B26B4">
        <w:rPr>
          <w:rFonts w:ascii="Times New Roman" w:hAnsi="Times New Roman" w:cs="Times New Roman"/>
          <w:color w:val="334059"/>
          <w:sz w:val="16"/>
          <w:szCs w:val="16"/>
          <w:shd w:val="clear" w:color="auto" w:fill="FFFFFF"/>
        </w:rPr>
        <w:t xml:space="preserve"> </w:t>
      </w:r>
      <w:r w:rsidRPr="009B26B4">
        <w:rPr>
          <w:rFonts w:ascii="Times New Roman" w:hAnsi="Times New Roman" w:cs="Times New Roman"/>
          <w:sz w:val="28"/>
          <w:szCs w:val="28"/>
          <w:shd w:val="clear" w:color="auto" w:fill="FFFFFF"/>
        </w:rPr>
        <w:t>233531600521253160100100080013299244</w:t>
      </w:r>
      <w:r w:rsidRPr="009B26B4">
        <w:rPr>
          <w:rFonts w:ascii="Times New Roman" w:hAnsi="Times New Roman" w:cs="Times New Roman"/>
          <w:sz w:val="28"/>
          <w:szCs w:val="28"/>
        </w:rPr>
        <w:t>);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Муниципальный контракт от 04.04.2023г. №27 на сумму 536671,71 руб. на поставку комплекта выставочных витрин (ИКЗ</w:t>
      </w:r>
      <w:r w:rsidRPr="009B2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233531600521253160100100060012319244</w:t>
      </w:r>
      <w:r w:rsidRPr="009B26B4">
        <w:rPr>
          <w:rFonts w:ascii="Times New Roman" w:hAnsi="Times New Roman" w:cs="Times New Roman"/>
          <w:sz w:val="28"/>
          <w:szCs w:val="28"/>
        </w:rPr>
        <w:t>).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6B4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1 статьи 95 Федерального закона 44-ФЗ цена </w:t>
      </w:r>
      <w:r w:rsidRPr="009B26B4">
        <w:rPr>
          <w:rFonts w:ascii="Times New Roman" w:hAnsi="Times New Roman" w:cs="Times New Roman"/>
          <w:sz w:val="28"/>
          <w:szCs w:val="28"/>
        </w:rPr>
        <w:t>контракта не приведена в соответствие с принятыми обязательствами по контрактам и договорам</w:t>
      </w:r>
      <w:r w:rsidRPr="009B26B4">
        <w:rPr>
          <w:rFonts w:ascii="Times New Roman" w:hAnsi="Times New Roman" w:cs="Times New Roman"/>
          <w:b/>
          <w:sz w:val="28"/>
          <w:szCs w:val="28"/>
        </w:rPr>
        <w:t>: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-договор энергоснабжения №53090000253 от 09.01.23. с ООО «ТНС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Великий Новгород» сумма договора 29 200 руб., фактически выставлено счетов на сумму 53 050,44 руб., отклонение на сумму 23 850,44 руб.;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-договор на оказание услуг холодного водоснабжения №53/3/616 от 09.01.23. с МУП «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водоканал» сумма договора 600 руб., фактически выставлено счетов на сумму 505,18 руб., отклонение на сумму 94,82 руб.;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-договор на оказание услуг по обращению с твердыми коммунальными отходами №00/67/4535-2023 от 01.02.2023 сумма договора 6 055,80 руб., фактически выставлено счетов на сумму 2 018,60 руб., отклонение на сумму 4 037,20 руб.;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-контракт об оказании услуг связи №253000009706 от 01.02.2023 с учетом дополнительного соглашения №1 сумма контракта составляет 42 000 руб., фактически выставлено счетов на сумму 41 371,90 руб., отклонение на сумму 628,10 руб.</w:t>
      </w:r>
    </w:p>
    <w:p w:rsidR="009B26B4" w:rsidRPr="009B26B4" w:rsidRDefault="009B26B4" w:rsidP="009B2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>В нарушение п.1 ст. 432 ГК</w:t>
      </w:r>
      <w:r w:rsidRPr="009B26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 xml:space="preserve">РФ не указан источник финансирования и </w:t>
      </w:r>
      <w:r w:rsidRPr="009B26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 </w:t>
      </w:r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 п.1 ст.23 Федерального закона 44-ФЗ не указан ИКЗ в договоре </w:t>
      </w:r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поставки оборудования №П-318/23 от 07.11.2023 с ООО «</w:t>
      </w:r>
      <w:proofErr w:type="spellStart"/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>Ратибор</w:t>
      </w:r>
      <w:proofErr w:type="spellEnd"/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>Спецсистемы</w:t>
      </w:r>
      <w:proofErr w:type="spellEnd"/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>» на сумму 1 500 руб.</w:t>
      </w:r>
    </w:p>
    <w:p w:rsidR="009B26B4" w:rsidRPr="009B26B4" w:rsidRDefault="009B26B4" w:rsidP="009B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>В нарушение части 1 статьи 19 Федерального закона 44-ФЗ</w:t>
      </w:r>
      <w:r w:rsidRPr="009B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установлено требование к закупаемым заказчиком товарам, работам, услугам (в том числе предельной цены товаров, работ, услуг) и (или) нормативных затрат на обеспечение функций </w:t>
      </w:r>
      <w:r w:rsidRPr="009B26B4">
        <w:rPr>
          <w:rFonts w:ascii="Times New Roman" w:hAnsi="Times New Roman" w:cs="Times New Roman"/>
          <w:sz w:val="28"/>
          <w:szCs w:val="28"/>
        </w:rPr>
        <w:t>МБУК «ХКМ» по контрактам и договорам</w:t>
      </w:r>
      <w:r w:rsidRPr="009B26B4">
        <w:rPr>
          <w:rFonts w:ascii="Times New Roman" w:hAnsi="Times New Roman" w:cs="Times New Roman"/>
          <w:b/>
          <w:sz w:val="28"/>
          <w:szCs w:val="28"/>
        </w:rPr>
        <w:t>:</w:t>
      </w:r>
    </w:p>
    <w:p w:rsidR="009B26B4" w:rsidRPr="009B26B4" w:rsidRDefault="009B26B4" w:rsidP="009B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-договор подряда №373 от 08.08.2023 с ООО «ТК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>» на сумму 6 139,55 руб.</w:t>
      </w:r>
    </w:p>
    <w:p w:rsidR="009B26B4" w:rsidRPr="009B26B4" w:rsidRDefault="009B26B4" w:rsidP="009B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-договор №446/23 от 24.11.2023 с ООО «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Ратибор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охрана» на сумму 5 000 руб.</w:t>
      </w:r>
    </w:p>
    <w:p w:rsidR="009B26B4" w:rsidRPr="009B26B4" w:rsidRDefault="009B26B4" w:rsidP="009B2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B26B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нарушение пункта 2 статьи 34 Федерального закона 44-ФЗ не указана цена контракта </w:t>
      </w:r>
      <w:r w:rsidRPr="009B26B4">
        <w:rPr>
          <w:rFonts w:ascii="Times New Roman" w:hAnsi="Times New Roman" w:cs="Times New Roman"/>
          <w:sz w:val="28"/>
          <w:szCs w:val="28"/>
        </w:rPr>
        <w:t>на оказание услуг по обслуживанию и диспетчеризации узлов учета №47/2023-од от 09.01.2023 с ООО "РУС-ТЭК ЭНЕРГОАУДИТ", по условиям контракта услуга оказывается 9 месяцев, ежемесячная стоимость услуги 1 800 руб., расчетным путем стоимость контракта составляет 16 200 руб.</w:t>
      </w:r>
      <w:proofErr w:type="gramEnd"/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В договоре №1455/23 от 09.01.23 с ООО «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Ратибор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охрана» сумма 79 200 руб., не корректно указано основание для закупки: пункт 4 части 93 Федерального закона 44-ФЗ.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При проверке ведения реестра закупок за 2023 год МБУК «ХКМ» выявлены следующие замечания:</w:t>
      </w:r>
    </w:p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-в контракте на оказание услуг по обслуживанию и диспетчеризации узлов учета №47/2023-од от 09.01.2023 с ООО "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РУС-ТЭК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ЭНЕРГОАУДИТ" не указана цена контракта. В реестре отражен данный контракт с ценой контракта 21 600 руб., </w:t>
      </w:r>
      <w:bookmarkStart w:id="7" w:name="_Hlk161325399"/>
      <w:r w:rsidRPr="009B26B4">
        <w:rPr>
          <w:rFonts w:ascii="Times New Roman" w:hAnsi="Times New Roman" w:cs="Times New Roman"/>
          <w:sz w:val="28"/>
          <w:szCs w:val="28"/>
        </w:rPr>
        <w:t>расчетным путем стоимость контракта составляет 16 200 руб.</w:t>
      </w:r>
      <w:bookmarkEnd w:id="7"/>
      <w:r w:rsidRPr="009B26B4">
        <w:rPr>
          <w:rFonts w:ascii="Times New Roman" w:hAnsi="Times New Roman" w:cs="Times New Roman"/>
          <w:sz w:val="28"/>
          <w:szCs w:val="28"/>
        </w:rPr>
        <w:t xml:space="preserve">, </w:t>
      </w:r>
      <w:bookmarkStart w:id="8" w:name="_Hlk161298372"/>
      <w:r w:rsidRPr="009B26B4">
        <w:rPr>
          <w:rFonts w:ascii="Times New Roman" w:hAnsi="Times New Roman" w:cs="Times New Roman"/>
          <w:sz w:val="28"/>
          <w:szCs w:val="28"/>
        </w:rPr>
        <w:t>фактически оказано услуг на сумму 16 200 руб.</w:t>
      </w:r>
    </w:p>
    <w:bookmarkEnd w:id="8"/>
    <w:p w:rsidR="009B26B4" w:rsidRPr="009B26B4" w:rsidRDefault="009B26B4" w:rsidP="009B2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>-в реестре закупок отражен контракт теплоснабжения №ХВ/1/594 от 01.02.2023 с ценой контракта 656 000 руб., фактически цена контракта с учетом дополнительного соглашения от 24.01.2024 составляет 586 174,11 руб., фактически оказано услуг на сумму 586 174,11 руб.</w:t>
      </w:r>
    </w:p>
    <w:p w:rsidR="00C72F54" w:rsidRDefault="00C72F54" w:rsidP="00C72F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2F54" w:rsidRDefault="009A742A" w:rsidP="009A33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F54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85887" w:rsidRDefault="00385887" w:rsidP="00385887">
      <w:pPr>
        <w:pStyle w:val="af1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385887">
        <w:rPr>
          <w:color w:val="000000"/>
          <w:sz w:val="28"/>
          <w:szCs w:val="28"/>
        </w:rPr>
        <w:t xml:space="preserve">В 2023 году </w:t>
      </w:r>
      <w:r w:rsidRPr="00385887">
        <w:rPr>
          <w:sz w:val="28"/>
          <w:szCs w:val="28"/>
        </w:rPr>
        <w:t xml:space="preserve">Учреждение осуществляло свою деятельность в соответствии с доведенным до Учреждения муниципальным заданием. </w:t>
      </w:r>
      <w:r w:rsidRPr="00385887">
        <w:rPr>
          <w:color w:val="000000"/>
          <w:sz w:val="28"/>
          <w:szCs w:val="28"/>
        </w:rPr>
        <w:t xml:space="preserve">Муниципальное задание на 2023 год и на плановый период 2024 и 2025 годов утверждено начальником отдела культуры и спорта Администрации </w:t>
      </w:r>
      <w:proofErr w:type="spellStart"/>
      <w:r w:rsidRPr="00385887">
        <w:rPr>
          <w:color w:val="000000"/>
          <w:sz w:val="28"/>
          <w:szCs w:val="28"/>
        </w:rPr>
        <w:t>Хвойнинского</w:t>
      </w:r>
      <w:proofErr w:type="spellEnd"/>
      <w:r w:rsidRPr="00385887">
        <w:rPr>
          <w:color w:val="000000"/>
          <w:sz w:val="28"/>
          <w:szCs w:val="28"/>
        </w:rPr>
        <w:t xml:space="preserve"> муниципального округа 09.01.2023г.</w:t>
      </w:r>
    </w:p>
    <w:p w:rsidR="00385887" w:rsidRPr="00385887" w:rsidRDefault="00385887" w:rsidP="00385887">
      <w:pPr>
        <w:pStyle w:val="af1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385887">
        <w:rPr>
          <w:sz w:val="28"/>
          <w:szCs w:val="28"/>
        </w:rPr>
        <w:t>Между Учредителем и Учреждением на 2023  год заключены 2 Соглашения:</w:t>
      </w:r>
    </w:p>
    <w:p w:rsidR="00385887" w:rsidRPr="009B26B4" w:rsidRDefault="00385887" w:rsidP="0038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из бюджета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субсидии на финансовое обеспечение выполнения муниципального задания на оказание муниципальных услуг (выполнение работ) от 09.01.2023 №2 на сумму 3227375,00 рублей (с учетом внесенных изменений, последние изменения 27.12.2023г. №5) (далее - Соглашение на выполнение муниципального задания) Первоначальный объем субсидии на </w:t>
      </w:r>
      <w:r w:rsidRPr="009B26B4">
        <w:rPr>
          <w:rFonts w:ascii="Times New Roman" w:hAnsi="Times New Roman" w:cs="Times New Roman"/>
          <w:sz w:val="28"/>
          <w:szCs w:val="28"/>
        </w:rPr>
        <w:lastRenderedPageBreak/>
        <w:t>выполнение муниципального задания в течение 2023 года увеличен на 202775,00 рублей;</w:t>
      </w:r>
      <w:proofErr w:type="gramEnd"/>
    </w:p>
    <w:p w:rsidR="00385887" w:rsidRDefault="00385887" w:rsidP="0038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B4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муниципальному бюджетному учреждению культуры «</w:t>
      </w:r>
      <w:proofErr w:type="spellStart"/>
      <w:r w:rsidRPr="009B26B4">
        <w:rPr>
          <w:rFonts w:ascii="Times New Roman" w:hAnsi="Times New Roman" w:cs="Times New Roman"/>
          <w:sz w:val="28"/>
          <w:szCs w:val="28"/>
        </w:rPr>
        <w:t>Хвойнинский</w:t>
      </w:r>
      <w:proofErr w:type="spellEnd"/>
      <w:r w:rsidRPr="009B26B4">
        <w:rPr>
          <w:rFonts w:ascii="Times New Roman" w:hAnsi="Times New Roman" w:cs="Times New Roman"/>
          <w:sz w:val="28"/>
          <w:szCs w:val="28"/>
        </w:rPr>
        <w:t xml:space="preserve"> краеведческий музей» субсидий на иные цели от 09.03.2023г. б/</w:t>
      </w:r>
      <w:proofErr w:type="spellStart"/>
      <w:proofErr w:type="gramStart"/>
      <w:r w:rsidRPr="009B26B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26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26B4">
        <w:rPr>
          <w:rFonts w:ascii="Times New Roman" w:hAnsi="Times New Roman" w:cs="Times New Roman"/>
          <w:sz w:val="28"/>
          <w:szCs w:val="28"/>
        </w:rPr>
        <w:t xml:space="preserve"> сумму 7345380,00 рублей (далее – Соглашение на иные цели).</w:t>
      </w:r>
    </w:p>
    <w:p w:rsidR="00385887" w:rsidRPr="00385887" w:rsidRDefault="00385887" w:rsidP="00385887">
      <w:pPr>
        <w:pStyle w:val="af1"/>
        <w:numPr>
          <w:ilvl w:val="0"/>
          <w:numId w:val="37"/>
        </w:numPr>
        <w:jc w:val="both"/>
        <w:rPr>
          <w:rFonts w:eastAsiaTheme="minorEastAsia"/>
          <w:sz w:val="28"/>
          <w:szCs w:val="28"/>
        </w:rPr>
      </w:pPr>
      <w:proofErr w:type="gramStart"/>
      <w:r w:rsidRPr="00385887">
        <w:rPr>
          <w:sz w:val="28"/>
          <w:szCs w:val="28"/>
        </w:rPr>
        <w:t xml:space="preserve">Предоставленные Учреждением муниципальное задание на 2023 год и плановый период 2024 и 2025 годов и отчет о выполнении муниципального задания  на 2023 год и плановый период 2024 и 2025 годов соответствуют формам, утвержденным постановлением Администрации </w:t>
      </w:r>
      <w:proofErr w:type="spellStart"/>
      <w:r w:rsidRPr="00385887">
        <w:rPr>
          <w:sz w:val="28"/>
          <w:szCs w:val="28"/>
        </w:rPr>
        <w:t>Хвойнинского</w:t>
      </w:r>
      <w:proofErr w:type="spellEnd"/>
      <w:r w:rsidRPr="00385887">
        <w:rPr>
          <w:sz w:val="28"/>
          <w:szCs w:val="28"/>
        </w:rPr>
        <w:t xml:space="preserve"> муниципального района от 26 декабря 2020 №1115 «Об утверждении Положения о формировании муниципального задания на оказание муниципальных услуг (выполнение работ) муниципальными учреждениями округа и</w:t>
      </w:r>
      <w:proofErr w:type="gramEnd"/>
      <w:r w:rsidRPr="00385887">
        <w:rPr>
          <w:sz w:val="28"/>
          <w:szCs w:val="28"/>
        </w:rPr>
        <w:t xml:space="preserve"> финансовом </w:t>
      </w:r>
      <w:proofErr w:type="gramStart"/>
      <w:r w:rsidRPr="00385887">
        <w:rPr>
          <w:sz w:val="28"/>
          <w:szCs w:val="28"/>
        </w:rPr>
        <w:t>обеспечении</w:t>
      </w:r>
      <w:proofErr w:type="gramEnd"/>
      <w:r w:rsidRPr="00385887">
        <w:rPr>
          <w:sz w:val="28"/>
          <w:szCs w:val="28"/>
        </w:rPr>
        <w:t xml:space="preserve"> выполнения муниципального задания»</w:t>
      </w:r>
      <w:r>
        <w:rPr>
          <w:sz w:val="28"/>
          <w:szCs w:val="28"/>
        </w:rPr>
        <w:t>.</w:t>
      </w:r>
    </w:p>
    <w:p w:rsidR="00385887" w:rsidRPr="00385887" w:rsidRDefault="00385887" w:rsidP="00385887">
      <w:pPr>
        <w:pStyle w:val="af1"/>
        <w:numPr>
          <w:ilvl w:val="0"/>
          <w:numId w:val="37"/>
        </w:numPr>
        <w:jc w:val="both"/>
        <w:rPr>
          <w:rFonts w:eastAsiaTheme="minorEastAsia"/>
          <w:sz w:val="28"/>
          <w:szCs w:val="28"/>
        </w:rPr>
      </w:pPr>
      <w:r w:rsidRPr="009B26B4">
        <w:rPr>
          <w:color w:val="000000"/>
          <w:sz w:val="28"/>
          <w:szCs w:val="28"/>
        </w:rPr>
        <w:t>Анализ исполнения Плана финансово-хозяйственной деятельности Учреждения» за 2023 год проведен на основании данных Отчета об</w:t>
      </w:r>
      <w:r w:rsidR="005D2BD5">
        <w:rPr>
          <w:color w:val="000000"/>
          <w:sz w:val="28"/>
          <w:szCs w:val="28"/>
        </w:rPr>
        <w:t xml:space="preserve"> </w:t>
      </w:r>
      <w:r w:rsidRPr="009B26B4">
        <w:rPr>
          <w:color w:val="000000"/>
          <w:sz w:val="28"/>
          <w:szCs w:val="28"/>
        </w:rPr>
        <w:t>исполнении учреждением плана его финансово-хозяйственной деятельности (форма 0503737) по видам финансового обеспечения: субсидии на выполнение государственного (муниципального) задания, субсидии на иные цели и собственные доходы учреждения по состоянию на 01.01.2024</w:t>
      </w:r>
      <w:r>
        <w:rPr>
          <w:color w:val="000000"/>
          <w:sz w:val="28"/>
          <w:szCs w:val="28"/>
        </w:rPr>
        <w:t>г.</w:t>
      </w:r>
    </w:p>
    <w:p w:rsidR="00385887" w:rsidRPr="00385887" w:rsidRDefault="00385887" w:rsidP="0038588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85887">
        <w:rPr>
          <w:sz w:val="28"/>
          <w:szCs w:val="28"/>
        </w:rPr>
        <w:t>Изменения в план финансово-хозяйственной деятельности вносились пять раз, последние изменения внесены 15.02.2024г., что является нарушением п.20 Приказа Минфина России от 17.08.2020 N 168н (ред. от 16.02.2023) "Об утверждении Порядка составления и ведения планов финансово-хозяйственной деятельности федеральных бюджетных и автономных учреждений".</w:t>
      </w:r>
    </w:p>
    <w:p w:rsidR="00385887" w:rsidRPr="00385887" w:rsidRDefault="00385887" w:rsidP="0038588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85887">
        <w:rPr>
          <w:sz w:val="28"/>
          <w:szCs w:val="28"/>
        </w:rPr>
        <w:t>При формировании учетной политики учреждением не установлены положения по ведению бухгалтерского учета отдельных объектов (порядок и сроки проведения инвентаризации кассы), не обеспечена актуализация положений учетной политики в соответствии с текущей редакцией единого плана счетов бухгалтерского учета и инструкции по его применению.</w:t>
      </w:r>
    </w:p>
    <w:p w:rsidR="002B7F3C" w:rsidRPr="002B7F3C" w:rsidRDefault="002B7F3C" w:rsidP="002B7F3C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2B7F3C">
        <w:rPr>
          <w:sz w:val="28"/>
          <w:szCs w:val="28"/>
        </w:rPr>
        <w:t>Проверка правильности и законности расчетов с поставщиками и подрядчиками проведена выборочно за проверяемый период.</w:t>
      </w:r>
      <w:r>
        <w:rPr>
          <w:sz w:val="28"/>
          <w:szCs w:val="28"/>
        </w:rPr>
        <w:t xml:space="preserve"> </w:t>
      </w:r>
      <w:r w:rsidRPr="002B7F3C">
        <w:rPr>
          <w:sz w:val="28"/>
          <w:szCs w:val="28"/>
        </w:rPr>
        <w:t>По результатам проверки установлено, что:</w:t>
      </w:r>
    </w:p>
    <w:p w:rsidR="002B7F3C" w:rsidRPr="002B7F3C" w:rsidRDefault="002B7F3C" w:rsidP="002B7F3C">
      <w:pPr>
        <w:pStyle w:val="af1"/>
        <w:autoSpaceDE w:val="0"/>
        <w:autoSpaceDN w:val="0"/>
        <w:adjustRightInd w:val="0"/>
        <w:jc w:val="both"/>
        <w:rPr>
          <w:sz w:val="28"/>
          <w:szCs w:val="28"/>
        </w:rPr>
      </w:pPr>
      <w:r w:rsidRPr="002B7F3C">
        <w:rPr>
          <w:sz w:val="28"/>
          <w:szCs w:val="28"/>
        </w:rPr>
        <w:t>не во всех актах о приемке оказанных услуг присутствуют подписи заказчика, должность и расшифровка подписи, не во всех товарных накладных присутствуют подписи заказчика, должность и расшифровка подписи;</w:t>
      </w:r>
    </w:p>
    <w:p w:rsidR="00385887" w:rsidRDefault="002B7F3C" w:rsidP="002B7F3C">
      <w:pPr>
        <w:pStyle w:val="af1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7F3C">
        <w:rPr>
          <w:rFonts w:eastAsiaTheme="minorHAnsi"/>
          <w:sz w:val="28"/>
          <w:szCs w:val="28"/>
          <w:lang w:eastAsia="en-US"/>
        </w:rPr>
        <w:t>не представляется возможным определить, когда первичные учетные документы поступили в Централизованную бухгалтерию (например, отсутствует штамп канцелярии, подтверждающий дату поступления документа).</w:t>
      </w:r>
    </w:p>
    <w:p w:rsidR="002B7F3C" w:rsidRPr="002B7F3C" w:rsidRDefault="002B7F3C" w:rsidP="002B7F3C">
      <w:pPr>
        <w:pStyle w:val="af1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proofErr w:type="gramStart"/>
      <w:r w:rsidRPr="002B7F3C">
        <w:rPr>
          <w:sz w:val="28"/>
          <w:szCs w:val="28"/>
        </w:rPr>
        <w:lastRenderedPageBreak/>
        <w:t>Проверка достоверности и правильности отражения в учете нефинансовых активов проведена выборочно за проверяемый период, по результатам которой установлено:</w:t>
      </w:r>
      <w:proofErr w:type="gramEnd"/>
    </w:p>
    <w:p w:rsidR="002B7F3C" w:rsidRPr="002B7F3C" w:rsidRDefault="002B7F3C" w:rsidP="002B7F3C">
      <w:pPr>
        <w:pStyle w:val="af1"/>
        <w:widowControl w:val="0"/>
        <w:shd w:val="clear" w:color="auto" w:fill="FFFFFF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 w:rsidRPr="002B7F3C">
        <w:rPr>
          <w:sz w:val="28"/>
          <w:szCs w:val="28"/>
        </w:rPr>
        <w:t>по Акт</w:t>
      </w:r>
      <w:r>
        <w:rPr>
          <w:sz w:val="28"/>
          <w:szCs w:val="28"/>
        </w:rPr>
        <w:t>ам</w:t>
      </w:r>
      <w:r w:rsidRPr="002B7F3C">
        <w:rPr>
          <w:sz w:val="28"/>
          <w:szCs w:val="28"/>
        </w:rPr>
        <w:t xml:space="preserve"> о приеме-передаче объектов нефинансовых активов (форма 0504101) от 28.03.2023 № 0000-000010,0000-000011, 0000-000015, от 31.01.2023г. №0000-000016, №0000-000017, №0000-000018, №0000-000019, 0000-000020, 0000-000021, 0000-000022, 0000-000023, 0000-000024,   отсутствуют сведения (разделы 1, 2), что является нарушением Федерального стандарта «Концептуальные основы бухгалтерского учета и отчетности организаций государственного сектора»;</w:t>
      </w:r>
    </w:p>
    <w:p w:rsidR="002B7F3C" w:rsidRPr="002B7F3C" w:rsidRDefault="002B7F3C" w:rsidP="002B7F3C">
      <w:pPr>
        <w:pStyle w:val="af1"/>
        <w:widowControl w:val="0"/>
        <w:shd w:val="clear" w:color="auto" w:fill="FFFFFF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 w:rsidRPr="002B7F3C">
        <w:rPr>
          <w:sz w:val="28"/>
          <w:szCs w:val="28"/>
        </w:rPr>
        <w:t xml:space="preserve">В актах о списании материальных запасов председателем комиссии является ответственное лицо – директор </w:t>
      </w:r>
      <w:proofErr w:type="spellStart"/>
      <w:r w:rsidRPr="002B7F3C">
        <w:rPr>
          <w:sz w:val="28"/>
          <w:szCs w:val="28"/>
        </w:rPr>
        <w:t>Землемерова</w:t>
      </w:r>
      <w:proofErr w:type="spellEnd"/>
      <w:r w:rsidRPr="002B7F3C">
        <w:rPr>
          <w:sz w:val="28"/>
          <w:szCs w:val="28"/>
        </w:rPr>
        <w:t xml:space="preserve"> Н.Н., что является нарушением норм, установленных Федеральным законом 402-ФЗ;</w:t>
      </w:r>
    </w:p>
    <w:p w:rsidR="002B7F3C" w:rsidRPr="002B7F3C" w:rsidRDefault="002B7F3C" w:rsidP="002B7F3C">
      <w:pPr>
        <w:pStyle w:val="af1"/>
        <w:widowControl w:val="0"/>
        <w:shd w:val="clear" w:color="auto" w:fill="FFFFFF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 w:rsidRPr="002B7F3C">
        <w:rPr>
          <w:sz w:val="28"/>
          <w:szCs w:val="28"/>
        </w:rPr>
        <w:t>Не распечатываются, хранятся в электронном виде, но электронной подписью не подписываются:</w:t>
      </w:r>
    </w:p>
    <w:p w:rsidR="002B7F3C" w:rsidRPr="002B7F3C" w:rsidRDefault="002B7F3C" w:rsidP="002B7F3C">
      <w:pPr>
        <w:pStyle w:val="af1"/>
        <w:widowControl w:val="0"/>
        <w:shd w:val="clear" w:color="auto" w:fill="FFFFFF"/>
        <w:tabs>
          <w:tab w:val="left" w:pos="709"/>
        </w:tabs>
        <w:suppressAutoHyphens/>
        <w:autoSpaceDE w:val="0"/>
        <w:jc w:val="both"/>
        <w:rPr>
          <w:sz w:val="28"/>
          <w:szCs w:val="28"/>
        </w:rPr>
      </w:pPr>
      <w:r w:rsidRPr="002B7F3C">
        <w:rPr>
          <w:sz w:val="28"/>
          <w:szCs w:val="28"/>
        </w:rPr>
        <w:t>инвентарные карточки учета основных средств (ф.0504031).</w:t>
      </w:r>
    </w:p>
    <w:p w:rsidR="002B7F3C" w:rsidRPr="002B7F3C" w:rsidRDefault="002B7F3C" w:rsidP="002B7F3C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2B7F3C">
        <w:rPr>
          <w:sz w:val="28"/>
          <w:szCs w:val="28"/>
        </w:rPr>
        <w:t>Проверка достоверности и законности операций по расчетам с подотчетными лицами проведена выборочно на основании авансовых отчетов и первичных документов к ним, путем сличения данных авансовых отчетов с данными Главной книги и Журнала операций расчетов с подотчетными лицами, результат</w:t>
      </w:r>
      <w:r>
        <w:rPr>
          <w:sz w:val="28"/>
          <w:szCs w:val="28"/>
        </w:rPr>
        <w:t>ы</w:t>
      </w:r>
      <w:r w:rsidRPr="002B7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подробно освещены в разделе </w:t>
      </w:r>
      <w:r w:rsidRPr="002B7F3C">
        <w:rPr>
          <w:sz w:val="28"/>
          <w:szCs w:val="28"/>
        </w:rPr>
        <w:t>«Расчеты с подотчетными лицами».</w:t>
      </w:r>
    </w:p>
    <w:p w:rsidR="002B7F3C" w:rsidRPr="002B7F3C" w:rsidRDefault="0064045F" w:rsidP="002B7F3C">
      <w:pPr>
        <w:pStyle w:val="af1"/>
        <w:numPr>
          <w:ilvl w:val="0"/>
          <w:numId w:val="37"/>
        </w:numPr>
        <w:suppressAutoHyphens/>
        <w:jc w:val="both"/>
        <w:rPr>
          <w:rFonts w:eastAsia="Batang"/>
          <w:kern w:val="2"/>
          <w:sz w:val="28"/>
          <w:szCs w:val="28"/>
          <w:lang w:eastAsia="ar-SA"/>
        </w:rPr>
      </w:pPr>
      <w:r>
        <w:rPr>
          <w:rFonts w:eastAsia="Batang"/>
          <w:kern w:val="2"/>
          <w:sz w:val="28"/>
          <w:szCs w:val="28"/>
          <w:lang w:eastAsia="ar-SA"/>
        </w:rPr>
        <w:t xml:space="preserve"> </w:t>
      </w:r>
      <w:r w:rsidR="002B7F3C" w:rsidRPr="002B7F3C">
        <w:rPr>
          <w:rFonts w:eastAsia="Batang"/>
          <w:kern w:val="2"/>
          <w:sz w:val="28"/>
          <w:szCs w:val="28"/>
          <w:lang w:eastAsia="ar-SA"/>
        </w:rPr>
        <w:t>Положением об оплате труда установлены: оплата труда директора учреждения, заместителя директора; оплата труда</w:t>
      </w:r>
      <w:proofErr w:type="gramStart"/>
      <w:r>
        <w:rPr>
          <w:rFonts w:eastAsia="Batang"/>
          <w:kern w:val="2"/>
          <w:sz w:val="28"/>
          <w:szCs w:val="28"/>
          <w:lang w:eastAsia="ar-SA"/>
        </w:rPr>
        <w:t>.</w:t>
      </w:r>
      <w:proofErr w:type="gramEnd"/>
      <w:r w:rsidR="002B7F3C" w:rsidRPr="002B7F3C">
        <w:rPr>
          <w:rFonts w:eastAsia="Batang"/>
          <w:kern w:val="2"/>
          <w:sz w:val="28"/>
          <w:szCs w:val="28"/>
          <w:lang w:eastAsia="ar-SA"/>
        </w:rPr>
        <w:t xml:space="preserve"> </w:t>
      </w:r>
      <w:proofErr w:type="gramStart"/>
      <w:r w:rsidR="002B7F3C" w:rsidRPr="002B7F3C">
        <w:rPr>
          <w:rFonts w:eastAsia="Batang"/>
          <w:kern w:val="2"/>
          <w:sz w:val="28"/>
          <w:szCs w:val="28"/>
          <w:lang w:eastAsia="ar-SA"/>
        </w:rPr>
        <w:t>р</w:t>
      </w:r>
      <w:proofErr w:type="gramEnd"/>
      <w:r w:rsidR="002B7F3C" w:rsidRPr="002B7F3C">
        <w:rPr>
          <w:rFonts w:eastAsia="Batang"/>
          <w:kern w:val="2"/>
          <w:sz w:val="28"/>
          <w:szCs w:val="28"/>
          <w:lang w:eastAsia="ar-SA"/>
        </w:rPr>
        <w:t>аботников учреждения, выплаты компенсационного характера; порядок оказания материальной помощи; порядок премирования работников учреждения.</w:t>
      </w:r>
      <w:r w:rsidR="002B7F3C">
        <w:rPr>
          <w:rFonts w:eastAsia="Batang"/>
          <w:kern w:val="2"/>
          <w:sz w:val="28"/>
          <w:szCs w:val="28"/>
          <w:lang w:eastAsia="ar-SA"/>
        </w:rPr>
        <w:t xml:space="preserve"> </w:t>
      </w:r>
      <w:r w:rsidR="002B7F3C" w:rsidRPr="002B7F3C">
        <w:rPr>
          <w:rFonts w:eastAsia="Batang"/>
          <w:kern w:val="2"/>
          <w:sz w:val="28"/>
          <w:szCs w:val="28"/>
          <w:lang w:eastAsia="ar-SA"/>
        </w:rPr>
        <w:t xml:space="preserve"> </w:t>
      </w:r>
      <w:r w:rsidR="002B7F3C" w:rsidRPr="002B7F3C">
        <w:rPr>
          <w:sz w:val="28"/>
          <w:szCs w:val="28"/>
        </w:rPr>
        <w:t>Средняя месячная заработная плата работников в 2023 году составила 44965,34 рубль.</w:t>
      </w:r>
      <w:r w:rsidR="002B7F3C">
        <w:rPr>
          <w:sz w:val="28"/>
          <w:szCs w:val="28"/>
        </w:rPr>
        <w:t xml:space="preserve"> </w:t>
      </w:r>
      <w:r w:rsidR="002B7F3C" w:rsidRPr="002B7F3C">
        <w:rPr>
          <w:sz w:val="28"/>
          <w:szCs w:val="28"/>
        </w:rPr>
        <w:t xml:space="preserve">Заработная плата работникам Учреждения начисляется на основании штатного расписания, приказов директора, табелей учёта рабочего времени. </w:t>
      </w:r>
    </w:p>
    <w:p w:rsidR="0064045F" w:rsidRDefault="0064045F" w:rsidP="0064045F">
      <w:pPr>
        <w:pStyle w:val="af1"/>
        <w:widowControl w:val="0"/>
        <w:numPr>
          <w:ilvl w:val="0"/>
          <w:numId w:val="37"/>
        </w:numPr>
        <w:shd w:val="clear" w:color="auto" w:fill="FFFFFF"/>
        <w:suppressAutoHyphens/>
        <w:autoSpaceDN w:val="0"/>
        <w:ind w:right="-1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В ходе анализа дебиторской и кредиторской задолженности установлено, что </w:t>
      </w:r>
      <w:r w:rsidRPr="0064045F">
        <w:rPr>
          <w:kern w:val="3"/>
          <w:sz w:val="28"/>
          <w:szCs w:val="28"/>
        </w:rPr>
        <w:t>в 2023 году имеет место рост кредиторской задолженности на 60828,19 рублей; сокращение  дебиторской задолженности на 116,0 рублей.</w:t>
      </w:r>
    </w:p>
    <w:p w:rsidR="0064045F" w:rsidRPr="0064045F" w:rsidRDefault="0064045F" w:rsidP="0064045F">
      <w:pPr>
        <w:pStyle w:val="af1"/>
        <w:widowControl w:val="0"/>
        <w:numPr>
          <w:ilvl w:val="0"/>
          <w:numId w:val="37"/>
        </w:numPr>
        <w:shd w:val="clear" w:color="auto" w:fill="FFFFFF"/>
        <w:suppressAutoHyphens/>
        <w:autoSpaceDN w:val="0"/>
        <w:ind w:right="-1"/>
        <w:jc w:val="both"/>
        <w:textAlignment w:val="baseline"/>
        <w:rPr>
          <w:kern w:val="3"/>
          <w:sz w:val="28"/>
          <w:szCs w:val="28"/>
        </w:rPr>
      </w:pPr>
      <w:r w:rsidRPr="0064045F">
        <w:rPr>
          <w:sz w:val="28"/>
          <w:szCs w:val="28"/>
        </w:rPr>
        <w:t xml:space="preserve">В ходе </w:t>
      </w:r>
      <w:r>
        <w:rPr>
          <w:bCs/>
          <w:sz w:val="28"/>
          <w:szCs w:val="28"/>
        </w:rPr>
        <w:t>а</w:t>
      </w:r>
      <w:r w:rsidRPr="0064045F">
        <w:rPr>
          <w:bCs/>
          <w:sz w:val="28"/>
          <w:szCs w:val="28"/>
        </w:rPr>
        <w:t>нализ</w:t>
      </w:r>
      <w:r>
        <w:rPr>
          <w:bCs/>
          <w:sz w:val="28"/>
          <w:szCs w:val="28"/>
        </w:rPr>
        <w:t>а</w:t>
      </w:r>
      <w:r w:rsidRPr="0064045F">
        <w:rPr>
          <w:bCs/>
          <w:sz w:val="28"/>
          <w:szCs w:val="28"/>
        </w:rPr>
        <w:t xml:space="preserve"> закупок товаров, работ (услуг)</w:t>
      </w:r>
      <w:r w:rsidRPr="0064045F">
        <w:rPr>
          <w:b/>
          <w:bCs/>
          <w:sz w:val="28"/>
          <w:szCs w:val="28"/>
        </w:rPr>
        <w:t xml:space="preserve"> </w:t>
      </w:r>
      <w:r w:rsidRPr="0064045F">
        <w:rPr>
          <w:sz w:val="28"/>
          <w:szCs w:val="28"/>
        </w:rPr>
        <w:t xml:space="preserve">изучены сведения, размещенные на официальном сайте </w:t>
      </w:r>
      <w:proofErr w:type="spellStart"/>
      <w:r w:rsidRPr="0064045F">
        <w:rPr>
          <w:sz w:val="28"/>
          <w:szCs w:val="28"/>
          <w:lang w:val="en-US"/>
        </w:rPr>
        <w:t>zakupki</w:t>
      </w:r>
      <w:proofErr w:type="spellEnd"/>
      <w:r w:rsidRPr="0064045F">
        <w:rPr>
          <w:sz w:val="28"/>
          <w:szCs w:val="28"/>
        </w:rPr>
        <w:t>.</w:t>
      </w:r>
      <w:proofErr w:type="spellStart"/>
      <w:r w:rsidRPr="0064045F">
        <w:rPr>
          <w:sz w:val="28"/>
          <w:szCs w:val="28"/>
          <w:lang w:val="en-US"/>
        </w:rPr>
        <w:t>gov</w:t>
      </w:r>
      <w:proofErr w:type="spellEnd"/>
      <w:r w:rsidRPr="0064045F">
        <w:rPr>
          <w:sz w:val="28"/>
          <w:szCs w:val="28"/>
        </w:rPr>
        <w:t>.</w:t>
      </w:r>
      <w:proofErr w:type="spellStart"/>
      <w:r w:rsidRPr="0064045F">
        <w:rPr>
          <w:sz w:val="28"/>
          <w:szCs w:val="28"/>
          <w:lang w:val="en-US"/>
        </w:rPr>
        <w:t>ru</w:t>
      </w:r>
      <w:proofErr w:type="spellEnd"/>
      <w:r w:rsidRPr="0064045F">
        <w:rPr>
          <w:sz w:val="28"/>
          <w:szCs w:val="28"/>
        </w:rPr>
        <w:t>, документы и информация, предоставленная учреждением. На осуществление закупок в 2023 году были заключены муниципальные контракты в соответствии:</w:t>
      </w:r>
    </w:p>
    <w:p w:rsidR="0064045F" w:rsidRPr="009B26B4" w:rsidRDefault="0064045F" w:rsidP="0064045F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-с пунктом 4 части 1 статьи 93 Федерального закона 44-ФЗ заключено 17 муниципальных контрактов на сумму 1 229 418,45 руб., из них 1 закупка на сумму 19 429,08 руб. проведена на портале «Поставщиков»;</w:t>
      </w:r>
    </w:p>
    <w:p w:rsidR="0064045F" w:rsidRPr="009B26B4" w:rsidRDefault="0064045F" w:rsidP="0064045F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lastRenderedPageBreak/>
        <w:t>-с пунктом 5 части 1 статьи 93 Федерального закона 44-ФЗ заключено 17 муниципальных контрактов на сумму 4 628 925,11 руб., из них 13 закупок на сумму 2 739 405,19 руб. проведены на портале «Поставщиков»;</w:t>
      </w:r>
    </w:p>
    <w:p w:rsidR="0064045F" w:rsidRDefault="0064045F" w:rsidP="0064045F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6B4">
        <w:rPr>
          <w:rFonts w:ascii="Times New Roman" w:eastAsia="Times New Roman" w:hAnsi="Times New Roman" w:cs="Times New Roman"/>
          <w:sz w:val="28"/>
          <w:szCs w:val="28"/>
        </w:rPr>
        <w:t>-с пунктом 8 части 1 статьи 93 Федерального закона 44-ФЗ заключен 1 муниципальный контракт на сумму 586 174,11 руб.;</w:t>
      </w:r>
    </w:p>
    <w:p w:rsidR="0064045F" w:rsidRDefault="0064045F" w:rsidP="0064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45F">
        <w:rPr>
          <w:rFonts w:ascii="Times New Roman" w:hAnsi="Times New Roman" w:cs="Times New Roman"/>
          <w:sz w:val="28"/>
          <w:szCs w:val="28"/>
        </w:rPr>
        <w:t xml:space="preserve">-со статьей 49 Федерального закона 44-ФЗ заключено 2 </w:t>
      </w:r>
      <w:proofErr w:type="gramStart"/>
      <w:r w:rsidRPr="0064045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64045F">
        <w:rPr>
          <w:rFonts w:ascii="Times New Roman" w:hAnsi="Times New Roman" w:cs="Times New Roman"/>
          <w:sz w:val="28"/>
          <w:szCs w:val="28"/>
        </w:rPr>
        <w:t xml:space="preserve"> контракта на сумму 1 730 671,71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45F" w:rsidRPr="009B26B4" w:rsidRDefault="0064045F" w:rsidP="00640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замечания отражены в разделе </w:t>
      </w:r>
      <w:r w:rsidRPr="0064045F">
        <w:rPr>
          <w:rFonts w:ascii="Times New Roman" w:hAnsi="Times New Roman" w:cs="Times New Roman"/>
          <w:sz w:val="28"/>
          <w:szCs w:val="28"/>
        </w:rPr>
        <w:t>«</w:t>
      </w:r>
      <w:r w:rsidRPr="0064045F">
        <w:rPr>
          <w:rFonts w:ascii="Times New Roman" w:hAnsi="Times New Roman" w:cs="Times New Roman"/>
          <w:bCs/>
          <w:sz w:val="28"/>
          <w:szCs w:val="28"/>
        </w:rPr>
        <w:t>Анализ закупок товаров, работ (услуг)».</w:t>
      </w:r>
    </w:p>
    <w:p w:rsidR="00BF2E83" w:rsidRPr="0064045F" w:rsidRDefault="00BF2E83" w:rsidP="0064045F">
      <w:pPr>
        <w:tabs>
          <w:tab w:val="left" w:pos="709"/>
          <w:tab w:val="num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42A" w:rsidRPr="009A742A" w:rsidRDefault="009A742A" w:rsidP="009A742A">
      <w:pPr>
        <w:pStyle w:val="a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742A">
        <w:rPr>
          <w:b/>
          <w:sz w:val="28"/>
          <w:szCs w:val="28"/>
        </w:rPr>
        <w:t>Предложения (рекомендации)</w:t>
      </w:r>
    </w:p>
    <w:p w:rsidR="009A742A" w:rsidRDefault="009A742A" w:rsidP="009A74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42A" w:rsidRPr="009A742A" w:rsidRDefault="00CC315C" w:rsidP="009A74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42A">
        <w:rPr>
          <w:rFonts w:ascii="Times New Roman" w:hAnsi="Times New Roman" w:cs="Times New Roman"/>
          <w:sz w:val="28"/>
          <w:szCs w:val="28"/>
        </w:rPr>
        <w:t xml:space="preserve"> 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1. Отчет о результатах проверки направить Главе Хвойнинского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а, </w:t>
      </w:r>
      <w:r w:rsidR="009A742A">
        <w:rPr>
          <w:rFonts w:ascii="Times New Roman" w:hAnsi="Times New Roman" w:cs="Times New Roman"/>
          <w:sz w:val="28"/>
          <w:szCs w:val="28"/>
        </w:rPr>
        <w:t xml:space="preserve"> Думе</w:t>
      </w:r>
      <w:r w:rsidR="009A742A" w:rsidRPr="009A7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42A" w:rsidRPr="009A742A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="009A742A" w:rsidRPr="009A742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742A">
        <w:rPr>
          <w:rFonts w:ascii="Times New Roman" w:hAnsi="Times New Roman" w:cs="Times New Roman"/>
          <w:sz w:val="28"/>
          <w:szCs w:val="28"/>
        </w:rPr>
        <w:t>округ</w:t>
      </w:r>
      <w:r w:rsidR="0064045F">
        <w:rPr>
          <w:rFonts w:ascii="Times New Roman" w:hAnsi="Times New Roman" w:cs="Times New Roman"/>
          <w:sz w:val="28"/>
          <w:szCs w:val="28"/>
        </w:rPr>
        <w:t>а.</w:t>
      </w:r>
    </w:p>
    <w:p w:rsidR="00176D33" w:rsidRPr="00A76ED7" w:rsidRDefault="00176D33" w:rsidP="00176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6ED7">
        <w:rPr>
          <w:rFonts w:ascii="Times New Roman" w:hAnsi="Times New Roman" w:cs="Times New Roman"/>
          <w:sz w:val="28"/>
          <w:szCs w:val="28"/>
        </w:rPr>
        <w:t>В целях устранения нарушений и недостатков, выявленных в ходе проверки направить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A76ED7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ED7">
        <w:rPr>
          <w:rFonts w:ascii="Times New Roman" w:hAnsi="Times New Roman" w:cs="Times New Roman"/>
          <w:sz w:val="28"/>
          <w:szCs w:val="28"/>
        </w:rPr>
        <w:t xml:space="preserve">в </w:t>
      </w:r>
      <w:r w:rsidR="0064045F">
        <w:rPr>
          <w:rFonts w:ascii="Times New Roman" w:hAnsi="Times New Roman" w:cs="Times New Roman"/>
          <w:sz w:val="28"/>
          <w:szCs w:val="28"/>
        </w:rPr>
        <w:t>отдел культуры и спорта</w:t>
      </w:r>
      <w:r w:rsidRPr="00A76ED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A76ED7">
        <w:rPr>
          <w:rFonts w:ascii="Times New Roman" w:hAnsi="Times New Roman" w:cs="Times New Roman"/>
          <w:sz w:val="28"/>
          <w:szCs w:val="28"/>
        </w:rPr>
        <w:t>а и предложить:</w:t>
      </w:r>
    </w:p>
    <w:p w:rsidR="00176D33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 xml:space="preserve">- усилить </w:t>
      </w:r>
      <w:r>
        <w:rPr>
          <w:rFonts w:ascii="Times New Roman" w:hAnsi="Times New Roman" w:cs="Times New Roman"/>
          <w:sz w:val="28"/>
          <w:szCs w:val="28"/>
        </w:rPr>
        <w:t xml:space="preserve">внутренний финансовый </w:t>
      </w:r>
      <w:proofErr w:type="gramStart"/>
      <w:r w:rsidRPr="00A76E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ED7">
        <w:rPr>
          <w:rFonts w:ascii="Times New Roman" w:hAnsi="Times New Roman" w:cs="Times New Roman"/>
          <w:sz w:val="28"/>
          <w:szCs w:val="28"/>
        </w:rPr>
        <w:t xml:space="preserve"> состоянием бухгалтерского учета и отчетности в подведомственных учреждениях;</w:t>
      </w:r>
    </w:p>
    <w:p w:rsidR="0064045F" w:rsidRDefault="0064045F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ED7">
        <w:rPr>
          <w:rFonts w:ascii="Times New Roman" w:hAnsi="Times New Roman" w:cs="Times New Roman"/>
          <w:sz w:val="28"/>
          <w:szCs w:val="28"/>
        </w:rPr>
        <w:t>применить меры дисциплинарной и материальной ответственности к сотрудникам, допустившим выявленные в ходе контрольных действий нарушения.</w:t>
      </w:r>
    </w:p>
    <w:p w:rsidR="00176D33" w:rsidRPr="00927FEF" w:rsidRDefault="00176D33" w:rsidP="00176D33">
      <w:pPr>
        <w:pStyle w:val="21"/>
        <w:tabs>
          <w:tab w:val="left" w:pos="567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3. Направить представление </w:t>
      </w:r>
      <w:r w:rsidR="0064045F">
        <w:rPr>
          <w:sz w:val="28"/>
          <w:szCs w:val="28"/>
        </w:rPr>
        <w:t>МБУК «</w:t>
      </w:r>
      <w:proofErr w:type="spellStart"/>
      <w:r w:rsidR="0064045F">
        <w:rPr>
          <w:sz w:val="28"/>
          <w:szCs w:val="28"/>
        </w:rPr>
        <w:t>Хвойнинский</w:t>
      </w:r>
      <w:proofErr w:type="spellEnd"/>
      <w:r w:rsidR="0064045F">
        <w:rPr>
          <w:sz w:val="28"/>
          <w:szCs w:val="28"/>
        </w:rPr>
        <w:t xml:space="preserve"> краеведческий музей»</w:t>
      </w:r>
      <w:r>
        <w:rPr>
          <w:sz w:val="28"/>
          <w:szCs w:val="28"/>
        </w:rPr>
        <w:t xml:space="preserve"> и предложить</w:t>
      </w:r>
      <w:r w:rsidRPr="00927FEF">
        <w:rPr>
          <w:sz w:val="28"/>
          <w:szCs w:val="28"/>
        </w:rPr>
        <w:t>:</w:t>
      </w:r>
    </w:p>
    <w:p w:rsidR="00176D33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 xml:space="preserve">- </w:t>
      </w:r>
      <w:r w:rsidRPr="00176D33">
        <w:rPr>
          <w:rFonts w:ascii="Times New Roman" w:hAnsi="Times New Roman" w:cs="Times New Roman"/>
          <w:sz w:val="28"/>
          <w:szCs w:val="28"/>
        </w:rPr>
        <w:t>рассмотреть факты нарушений и недостатков, отраженных в Отчете о результатах проверки, принять меры по их устранению и недопущению впредь;</w:t>
      </w:r>
    </w:p>
    <w:p w:rsidR="00176D33" w:rsidRPr="00A76ED7" w:rsidRDefault="00176D33" w:rsidP="0017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D7">
        <w:rPr>
          <w:rFonts w:ascii="Times New Roman" w:hAnsi="Times New Roman" w:cs="Times New Roman"/>
          <w:sz w:val="28"/>
          <w:szCs w:val="28"/>
        </w:rPr>
        <w:t>- применить меры дисциплинарной и материальной ответственности к сотрудникам, допустившим выявленные в ходе контрольных действий нарушения.</w:t>
      </w:r>
    </w:p>
    <w:p w:rsidR="00CC315C" w:rsidRPr="00CC315C" w:rsidRDefault="00CC315C" w:rsidP="00CC3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3A4" w:rsidRDefault="00C553A4" w:rsidP="00CC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15C" w:rsidRPr="00CC315C" w:rsidRDefault="00CC315C" w:rsidP="00CC3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15C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3E0804" w:rsidRPr="00C553A4" w:rsidRDefault="00CC315C" w:rsidP="00C553A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C315C">
        <w:rPr>
          <w:rFonts w:ascii="Times New Roman" w:hAnsi="Times New Roman" w:cs="Times New Roman"/>
          <w:sz w:val="28"/>
          <w:szCs w:val="28"/>
        </w:rPr>
        <w:t>Хвойнинского</w:t>
      </w:r>
      <w:proofErr w:type="spellEnd"/>
      <w:r w:rsidRPr="00CC31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67528">
        <w:rPr>
          <w:rFonts w:ascii="Times New Roman" w:hAnsi="Times New Roman" w:cs="Times New Roman"/>
          <w:sz w:val="28"/>
          <w:szCs w:val="28"/>
        </w:rPr>
        <w:t>округ</w:t>
      </w:r>
      <w:r w:rsidRPr="00CC315C">
        <w:rPr>
          <w:rFonts w:ascii="Times New Roman" w:hAnsi="Times New Roman" w:cs="Times New Roman"/>
          <w:sz w:val="28"/>
          <w:szCs w:val="28"/>
        </w:rPr>
        <w:t xml:space="preserve">а                         Е.В. </w:t>
      </w:r>
      <w:proofErr w:type="spellStart"/>
      <w:r w:rsidRPr="00CC315C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sectPr w:rsidR="003E0804" w:rsidRPr="00C553A4" w:rsidSect="003E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629" w:rsidRDefault="00F23629" w:rsidP="009C648B">
      <w:pPr>
        <w:spacing w:after="0" w:line="240" w:lineRule="auto"/>
      </w:pPr>
      <w:r>
        <w:separator/>
      </w:r>
    </w:p>
  </w:endnote>
  <w:endnote w:type="continuationSeparator" w:id="0">
    <w:p w:rsidR="00F23629" w:rsidRDefault="00F23629" w:rsidP="009C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629" w:rsidRDefault="00F23629" w:rsidP="009C648B">
      <w:pPr>
        <w:spacing w:after="0" w:line="240" w:lineRule="auto"/>
      </w:pPr>
      <w:r>
        <w:separator/>
      </w:r>
    </w:p>
  </w:footnote>
  <w:footnote w:type="continuationSeparator" w:id="0">
    <w:p w:rsidR="00F23629" w:rsidRDefault="00F23629" w:rsidP="009C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2B1"/>
    <w:multiLevelType w:val="hybridMultilevel"/>
    <w:tmpl w:val="F60CCA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67679"/>
    <w:multiLevelType w:val="hybridMultilevel"/>
    <w:tmpl w:val="97DC7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33271C"/>
    <w:multiLevelType w:val="hybridMultilevel"/>
    <w:tmpl w:val="21C04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DF7E43"/>
    <w:multiLevelType w:val="hybridMultilevel"/>
    <w:tmpl w:val="55D435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8A54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503A5C"/>
    <w:multiLevelType w:val="hybridMultilevel"/>
    <w:tmpl w:val="7764A2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11B6C"/>
    <w:multiLevelType w:val="hybridMultilevel"/>
    <w:tmpl w:val="7CD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107E"/>
    <w:multiLevelType w:val="hybridMultilevel"/>
    <w:tmpl w:val="D34A5886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D0B16"/>
    <w:multiLevelType w:val="multilevel"/>
    <w:tmpl w:val="0E82DB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8">
    <w:nsid w:val="2E466559"/>
    <w:multiLevelType w:val="hybridMultilevel"/>
    <w:tmpl w:val="87B0D1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80750"/>
    <w:multiLevelType w:val="hybridMultilevel"/>
    <w:tmpl w:val="DD4C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6B8"/>
    <w:multiLevelType w:val="multilevel"/>
    <w:tmpl w:val="57969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313C14"/>
    <w:multiLevelType w:val="hybridMultilevel"/>
    <w:tmpl w:val="FE161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54655"/>
    <w:multiLevelType w:val="hybridMultilevel"/>
    <w:tmpl w:val="C1149884"/>
    <w:lvl w:ilvl="0" w:tplc="8D265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D265C2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6E5FD2"/>
    <w:multiLevelType w:val="hybridMultilevel"/>
    <w:tmpl w:val="695091CE"/>
    <w:lvl w:ilvl="0" w:tplc="27C034A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1931FF"/>
    <w:multiLevelType w:val="hybridMultilevel"/>
    <w:tmpl w:val="A26225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7F017B"/>
    <w:multiLevelType w:val="hybridMultilevel"/>
    <w:tmpl w:val="057E2318"/>
    <w:lvl w:ilvl="0" w:tplc="8D265C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7387FE0"/>
    <w:multiLevelType w:val="hybridMultilevel"/>
    <w:tmpl w:val="2BD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C1C17"/>
    <w:multiLevelType w:val="hybridMultilevel"/>
    <w:tmpl w:val="8D8EF080"/>
    <w:lvl w:ilvl="0" w:tplc="B58E894C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3DA7"/>
    <w:multiLevelType w:val="hybridMultilevel"/>
    <w:tmpl w:val="8990030C"/>
    <w:lvl w:ilvl="0" w:tplc="8D265C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F1B7E96"/>
    <w:multiLevelType w:val="hybridMultilevel"/>
    <w:tmpl w:val="24623108"/>
    <w:lvl w:ilvl="0" w:tplc="5E8A54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3744C"/>
    <w:multiLevelType w:val="hybridMultilevel"/>
    <w:tmpl w:val="ABC635BA"/>
    <w:lvl w:ilvl="0" w:tplc="8D265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482186"/>
    <w:multiLevelType w:val="hybridMultilevel"/>
    <w:tmpl w:val="A678C908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6119"/>
    <w:multiLevelType w:val="hybridMultilevel"/>
    <w:tmpl w:val="A9C0A948"/>
    <w:lvl w:ilvl="0" w:tplc="CC1CFEA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2551"/>
    <w:multiLevelType w:val="hybridMultilevel"/>
    <w:tmpl w:val="89CA7722"/>
    <w:lvl w:ilvl="0" w:tplc="43B86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D6745A"/>
    <w:multiLevelType w:val="hybridMultilevel"/>
    <w:tmpl w:val="DFD22A94"/>
    <w:lvl w:ilvl="0" w:tplc="8D265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747A83"/>
    <w:multiLevelType w:val="hybridMultilevel"/>
    <w:tmpl w:val="742C4C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51E75E9"/>
    <w:multiLevelType w:val="hybridMultilevel"/>
    <w:tmpl w:val="7B1C5C2C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A0804"/>
    <w:multiLevelType w:val="hybridMultilevel"/>
    <w:tmpl w:val="30FCA156"/>
    <w:lvl w:ilvl="0" w:tplc="48E8818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DA0CF2"/>
    <w:multiLevelType w:val="hybridMultilevel"/>
    <w:tmpl w:val="B552A228"/>
    <w:lvl w:ilvl="0" w:tplc="8D265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FD4A89"/>
    <w:multiLevelType w:val="hybridMultilevel"/>
    <w:tmpl w:val="4B52193E"/>
    <w:lvl w:ilvl="0" w:tplc="8D265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8B7240"/>
    <w:multiLevelType w:val="hybridMultilevel"/>
    <w:tmpl w:val="A5B2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1E4826"/>
    <w:multiLevelType w:val="hybridMultilevel"/>
    <w:tmpl w:val="5238B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273BC"/>
    <w:multiLevelType w:val="hybridMultilevel"/>
    <w:tmpl w:val="605C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3320A"/>
    <w:multiLevelType w:val="hybridMultilevel"/>
    <w:tmpl w:val="D8DE5F62"/>
    <w:lvl w:ilvl="0" w:tplc="1A3A9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824A99"/>
    <w:multiLevelType w:val="hybridMultilevel"/>
    <w:tmpl w:val="4796D460"/>
    <w:lvl w:ilvl="0" w:tplc="43B86B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D230807"/>
    <w:multiLevelType w:val="hybridMultilevel"/>
    <w:tmpl w:val="5DF4E8DE"/>
    <w:lvl w:ilvl="0" w:tplc="6A84CE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740E7"/>
    <w:multiLevelType w:val="hybridMultilevel"/>
    <w:tmpl w:val="2E94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5"/>
  </w:num>
  <w:num w:numId="4">
    <w:abstractNumId w:val="18"/>
  </w:num>
  <w:num w:numId="5">
    <w:abstractNumId w:val="23"/>
  </w:num>
  <w:num w:numId="6">
    <w:abstractNumId w:val="34"/>
  </w:num>
  <w:num w:numId="7">
    <w:abstractNumId w:val="5"/>
  </w:num>
  <w:num w:numId="8">
    <w:abstractNumId w:val="31"/>
  </w:num>
  <w:num w:numId="9">
    <w:abstractNumId w:val="16"/>
  </w:num>
  <w:num w:numId="10">
    <w:abstractNumId w:val="21"/>
  </w:num>
  <w:num w:numId="11">
    <w:abstractNumId w:val="26"/>
  </w:num>
  <w:num w:numId="12">
    <w:abstractNumId w:val="12"/>
  </w:num>
  <w:num w:numId="13">
    <w:abstractNumId w:val="28"/>
  </w:num>
  <w:num w:numId="14">
    <w:abstractNumId w:val="25"/>
  </w:num>
  <w:num w:numId="15">
    <w:abstractNumId w:val="13"/>
  </w:num>
  <w:num w:numId="16">
    <w:abstractNumId w:val="14"/>
  </w:num>
  <w:num w:numId="17">
    <w:abstractNumId w:val="11"/>
  </w:num>
  <w:num w:numId="18">
    <w:abstractNumId w:val="0"/>
  </w:num>
  <w:num w:numId="19">
    <w:abstractNumId w:val="2"/>
  </w:num>
  <w:num w:numId="20">
    <w:abstractNumId w:val="1"/>
  </w:num>
  <w:num w:numId="21">
    <w:abstractNumId w:val="29"/>
  </w:num>
  <w:num w:numId="22">
    <w:abstractNumId w:val="9"/>
  </w:num>
  <w:num w:numId="23">
    <w:abstractNumId w:val="17"/>
  </w:num>
  <w:num w:numId="24">
    <w:abstractNumId w:val="20"/>
  </w:num>
  <w:num w:numId="25">
    <w:abstractNumId w:val="24"/>
  </w:num>
  <w:num w:numId="26">
    <w:abstractNumId w:val="6"/>
  </w:num>
  <w:num w:numId="27">
    <w:abstractNumId w:val="33"/>
  </w:num>
  <w:num w:numId="28">
    <w:abstractNumId w:val="19"/>
  </w:num>
  <w:num w:numId="29">
    <w:abstractNumId w:val="8"/>
  </w:num>
  <w:num w:numId="30">
    <w:abstractNumId w:val="4"/>
  </w:num>
  <w:num w:numId="31">
    <w:abstractNumId w:val="3"/>
  </w:num>
  <w:num w:numId="32">
    <w:abstractNumId w:val="7"/>
  </w:num>
  <w:num w:numId="33">
    <w:abstractNumId w:val="10"/>
  </w:num>
  <w:num w:numId="34">
    <w:abstractNumId w:val="22"/>
  </w:num>
  <w:num w:numId="35">
    <w:abstractNumId w:val="32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48B"/>
    <w:rsid w:val="0002522F"/>
    <w:rsid w:val="000A7F0B"/>
    <w:rsid w:val="00176D33"/>
    <w:rsid w:val="00185E73"/>
    <w:rsid w:val="001948F0"/>
    <w:rsid w:val="001958D9"/>
    <w:rsid w:val="001C787E"/>
    <w:rsid w:val="00255604"/>
    <w:rsid w:val="002B7F3C"/>
    <w:rsid w:val="0031312D"/>
    <w:rsid w:val="003218A2"/>
    <w:rsid w:val="003303E4"/>
    <w:rsid w:val="0035302C"/>
    <w:rsid w:val="00385887"/>
    <w:rsid w:val="003E0804"/>
    <w:rsid w:val="004301F8"/>
    <w:rsid w:val="00482767"/>
    <w:rsid w:val="00493DF3"/>
    <w:rsid w:val="004C2406"/>
    <w:rsid w:val="00506891"/>
    <w:rsid w:val="00524C72"/>
    <w:rsid w:val="00542029"/>
    <w:rsid w:val="005D2BD5"/>
    <w:rsid w:val="00604A05"/>
    <w:rsid w:val="0064045F"/>
    <w:rsid w:val="00821640"/>
    <w:rsid w:val="008C0CF7"/>
    <w:rsid w:val="008C0DC5"/>
    <w:rsid w:val="0092584E"/>
    <w:rsid w:val="009A33A9"/>
    <w:rsid w:val="009A742A"/>
    <w:rsid w:val="009B26B4"/>
    <w:rsid w:val="009C3E27"/>
    <w:rsid w:val="009C648B"/>
    <w:rsid w:val="009E569D"/>
    <w:rsid w:val="00A52BA4"/>
    <w:rsid w:val="00AB5130"/>
    <w:rsid w:val="00AE1608"/>
    <w:rsid w:val="00B67528"/>
    <w:rsid w:val="00BA2E3F"/>
    <w:rsid w:val="00BF2E83"/>
    <w:rsid w:val="00C553A4"/>
    <w:rsid w:val="00C71191"/>
    <w:rsid w:val="00C72F54"/>
    <w:rsid w:val="00CC315C"/>
    <w:rsid w:val="00D67A1C"/>
    <w:rsid w:val="00DA3ADE"/>
    <w:rsid w:val="00DB1C84"/>
    <w:rsid w:val="00E01107"/>
    <w:rsid w:val="00E01AE0"/>
    <w:rsid w:val="00E66015"/>
    <w:rsid w:val="00F23629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8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C648B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64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648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4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9C64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9C648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 Первая строка:  1"/>
    <w:aliases w:val="25 см,ConsPlusNormal + Times New Roman,14 пт,По ширине,Первая строка:  1,... ..."/>
    <w:basedOn w:val="a"/>
    <w:rsid w:val="009C648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Nonformat">
    <w:name w:val="ConsNonformat"/>
    <w:rsid w:val="009C648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C648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9C648B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9C6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C648B"/>
  </w:style>
  <w:style w:type="paragraph" w:customStyle="1" w:styleId="ab">
    <w:name w:val="Знак"/>
    <w:basedOn w:val="a"/>
    <w:rsid w:val="009C64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semiHidden/>
    <w:rsid w:val="009C64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C64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9C648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rsid w:val="009C648B"/>
    <w:rPr>
      <w:color w:val="0000FF"/>
      <w:u w:val="none"/>
    </w:rPr>
  </w:style>
  <w:style w:type="paragraph" w:styleId="af">
    <w:name w:val="Body Text"/>
    <w:basedOn w:val="a"/>
    <w:link w:val="af0"/>
    <w:rsid w:val="009C648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C64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C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C6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aliases w:val="текст сноски"/>
    <w:basedOn w:val="a0"/>
    <w:uiPriority w:val="99"/>
    <w:unhideWhenUsed/>
    <w:rsid w:val="009C648B"/>
    <w:rPr>
      <w:vertAlign w:val="superscript"/>
    </w:rPr>
  </w:style>
  <w:style w:type="paragraph" w:styleId="af5">
    <w:name w:val="Normal (Web)"/>
    <w:basedOn w:val="a"/>
    <w:uiPriority w:val="99"/>
    <w:rsid w:val="009C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C648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C64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ial">
    <w:name w:val="Arial"/>
    <w:basedOn w:val="a"/>
    <w:rsid w:val="009C648B"/>
    <w:pPr>
      <w:spacing w:after="0" w:line="240" w:lineRule="auto"/>
      <w:ind w:firstLine="1134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f6">
    <w:name w:val="Гипертекстовая ссылка"/>
    <w:basedOn w:val="a0"/>
    <w:rsid w:val="009C648B"/>
    <w:rPr>
      <w:b/>
      <w:bCs/>
      <w:color w:val="008000"/>
    </w:rPr>
  </w:style>
  <w:style w:type="character" w:customStyle="1" w:styleId="s6">
    <w:name w:val="s6"/>
    <w:basedOn w:val="a0"/>
    <w:rsid w:val="009C648B"/>
  </w:style>
  <w:style w:type="character" w:styleId="af7">
    <w:name w:val="FollowedHyperlink"/>
    <w:basedOn w:val="a0"/>
    <w:rsid w:val="009C648B"/>
    <w:rPr>
      <w:color w:val="800080" w:themeColor="followedHyperlink"/>
      <w:u w:val="single"/>
    </w:rPr>
  </w:style>
  <w:style w:type="paragraph" w:customStyle="1" w:styleId="10">
    <w:name w:val="Стиль1"/>
    <w:basedOn w:val="a"/>
    <w:qFormat/>
    <w:rsid w:val="009A74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Default">
    <w:name w:val="Default"/>
    <w:rsid w:val="009A742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A742A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9A742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uiPriority w:val="99"/>
    <w:rsid w:val="009A742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2">
    <w:name w:val="WW-Основной текст 2"/>
    <w:basedOn w:val="a"/>
    <w:rsid w:val="009A742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Lucida Sans Unicode"/>
      <w:sz w:val="28"/>
      <w:szCs w:val="20"/>
      <w:lang w:eastAsia="ar-SA"/>
    </w:rPr>
  </w:style>
  <w:style w:type="paragraph" w:customStyle="1" w:styleId="11">
    <w:name w:val="Без интервала1"/>
    <w:link w:val="NoSpacingChar"/>
    <w:rsid w:val="00DA3ADE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locked/>
    <w:rsid w:val="00DA3A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6818</Words>
  <Characters>38866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КонтрСчётная Палата</cp:lastModifiedBy>
  <cp:revision>2</cp:revision>
  <cp:lastPrinted>2024-03-28T08:16:00Z</cp:lastPrinted>
  <dcterms:created xsi:type="dcterms:W3CDTF">2025-05-15T13:34:00Z</dcterms:created>
  <dcterms:modified xsi:type="dcterms:W3CDTF">2025-05-15T13:34:00Z</dcterms:modified>
</cp:coreProperties>
</file>