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968A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Годовой отчет</w:t>
      </w:r>
    </w:p>
    <w:p w14:paraId="323E121D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развитии и результатах процедуры оценки регулирующего воздействия в Хвойнинском муниципальном районе за 2017 год</w:t>
      </w:r>
    </w:p>
    <w:p w14:paraId="12499E42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со статьями 7 и 46 Федерального закона от 6 октября 2003 года № 131 - ФЗ «Об общих принципах организации местного самоуправления в Российской Федерации», Областным законом от 28.03.2016 № 947 – ОЗ «Об оценке регулирующего воздействия проектов муниципальных нормативных правовых актов и экспертизе муниципальных нормативных правовых актов», решением Думы Хвойнинского муниципального района от 23.09.2016 № 84 «Об оценке регулирующего воздействия проектов муниципальных нормативных правовых актов и экспертизе муниципальных нормативных правовых актов», а также постановлением Администрации Хвойнинского муниципального района от 21.12.2016 года № 931 «Об утверждении порядка оценки регулирующего воздействия проектов муниципальных нормативных правовых актов и экспертизе действующих муниципальных нормативных правовых актов» (в редакции постановлений Администрации Хвойнинского муниципального района от 27.04.17 № 303, от 25.10.2017 № 731) (далее – Порядок) на территории Хвойнинского муниципального района с 2016 года осуществляется процедура оценки регулирующего воздействия (далее – ОРВ).</w:t>
      </w:r>
    </w:p>
    <w:p w14:paraId="2D48F48A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Порядком уполномоченным структурным подразделением Администрации Хвойнинского муниципального района в сфере ОРВ является комитет экономики и управления муниципальным имуществом.</w:t>
      </w:r>
    </w:p>
    <w:p w14:paraId="62DA0C33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целях содействия в осуществлении процедуры ОРВ между Администрацией Хвойнинского муниципального района и Аппаратом Уполномоченного по защите прав предпринимателей в Новгородской области заключено Соглашение от 30 марта 2017 года «О взаимодействии при проведении процедур оценки регулирующего воздействия проектов нормативных правовых актов, разрабатываемых Администрацией Хвойнинского муниципального района, и экспертизы нормативных правовых актов Хвойнинского муниципального района, затрагивающих вопросы осуществления предпринимательской и инвестиционной деятельности».</w:t>
      </w:r>
    </w:p>
    <w:p w14:paraId="6212F7F6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состоянию на 01.01.2018 года уполномоченным структурным подразделением проведено 2 процедуры ОРВ на проекты муниципальных нормативных правовых актов (далее – НПА), на все проекты муниципальных НПА выданы заключения об ОРВ. В проектах муниципальных НПА не обнаружены избыточные барьеры и обременения для субъектов инвестиционной и предпринимательской деятельности.</w:t>
      </w:r>
    </w:p>
    <w:p w14:paraId="0CBF86BD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Планом проведения экспертизы муниципальных нормативных правовых актов Хвойнинского муниципального района на 2017 год, утвержденного 15.12.2016г., проведено 5 экспертиз действующих муниципальных НПА, выданы заключения, в 3 заключениях рекомендовано разработчику рассмотреть возможность внесения соответствующих изменений в действующие акты.</w:t>
      </w:r>
    </w:p>
    <w:p w14:paraId="2AA0C97E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 официальном сайте Хвойнинского муниципального района в информационно-телекоммуникационной сети «Интернет» создан раздел «Оценка регулирующего воздействия», в котором размещается документация, сопутствующая процедуре ОРВ. Кроме того, документация размещается на Интернет Портале для публичного обсуждения проектов и действующих нормативных актов Новгородской области (regulation.novreg.ru).</w:t>
      </w:r>
    </w:p>
    <w:p w14:paraId="755EAF87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В должностной инструкции специалиста уполномоченного структурного подразделения, ответственного за проведение ОРВ, закреплены полномочия в сфере </w:t>
      </w:r>
      <w:r>
        <w:rPr>
          <w:rFonts w:ascii="Roboto" w:hAnsi="Roboto"/>
          <w:color w:val="1E1D1E"/>
          <w:sz w:val="23"/>
          <w:szCs w:val="23"/>
        </w:rPr>
        <w:lastRenderedPageBreak/>
        <w:t>проведения ОРВ проектов муниципальных НПА и экспертизы действующих муниципальных НПА.</w:t>
      </w:r>
    </w:p>
    <w:p w14:paraId="4C80B631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Методикой формирования рейтинга качества осуществления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органами местного самоуправления муниципальных районов и городского округа Новгородской области, утвержденной приказом департамента государственного управления Новгородской области от 21.10.2016 года №98 (далее – Методика), департаментом подготовлен Рейтинг муниципальных образований Новгородской области по качеству проведения ОРВ за 2017 год.</w:t>
      </w:r>
    </w:p>
    <w:p w14:paraId="00DA623A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итогам отчетного периода Хвойнинский район занял 8 место среди всех районов Новгородской области по качеству проведения процедуры оценки регулирующего воздействия.</w:t>
      </w:r>
    </w:p>
    <w:p w14:paraId="54F6F82D" w14:textId="77777777" w:rsidR="000A5708" w:rsidRDefault="000A5708" w:rsidP="000A57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2018 году планируется продолжить активную работу по качественному проведению процедуры ОРВ.</w:t>
      </w:r>
    </w:p>
    <w:p w14:paraId="68C4399E" w14:textId="77777777" w:rsidR="00E20D98" w:rsidRDefault="00E20D98"/>
    <w:sectPr w:rsidR="00E2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8"/>
    <w:rsid w:val="000A5708"/>
    <w:rsid w:val="00E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8B99-3BA5-4A44-ADD7-A4AAD483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2</cp:revision>
  <dcterms:created xsi:type="dcterms:W3CDTF">2023-03-17T10:39:00Z</dcterms:created>
  <dcterms:modified xsi:type="dcterms:W3CDTF">2023-03-17T10:39:00Z</dcterms:modified>
</cp:coreProperties>
</file>