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bookmarkStart w:id="0" w:name="_GoBack"/>
      <w:r>
        <w:rPr>
          <w:rStyle w:val="a4"/>
          <w:rFonts w:ascii="Arial" w:hAnsi="Arial" w:cs="Arial"/>
          <w:color w:val="1E1D1E"/>
          <w:sz w:val="23"/>
          <w:szCs w:val="23"/>
        </w:rPr>
        <w:t>Кредиты на развитие бизнеса для самозанятых (МСП Банк)</w:t>
      </w:r>
    </w:p>
    <w:bookmarkEnd w:id="0"/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Условия предоставления кредита: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Целевой сегмент: физические лица, в том числе индивидуальные предприниматели, применяющее специальный налоговый режим «Налог на профессиональный доход» в соответствии с Федеральным законом 27.11.2018 г. №422-ФЗ «О проведении эксперимента по установлению специального налогового режима «Налог на профессиональный доход».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Требования к Заемщику: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Физическое лицо, в том числе индивидуальный предприниматель, применяющее специальный налоговый режим «Налог на профессиональный доход;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 Заявляемый доход от текущей деятельности покрывает расходы на обслуживание и погашение кредита;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3. Отсутствие у Заемщика отрицательной кредитной истории.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Цель кредитования: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организацию и развитие предпринимательской деятельности самозанятых граждан, осуществляемой в соответствии с требованиями законодательства РФ.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Сумма кредита: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• До 500 тысяч рублей включительно.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Срок регистрации Заемщика на дату подачи заявки - от 0 месяцев.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• От 500 тысяч до 1 млн. рублей.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Срок регистрации Заемщика на дату подачи заявки - от 3 месяцев.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• От 1 млн. до 5 млн. рублей (включительно)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Срок регистрации Заемщика на дату подачи заявки - от 6 месяцев.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Размер процентной ставки по кредиту: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6.25%.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Обеспечение: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• При сумме кредита до 1 млн. рублей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без залога и поручительства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• При сумме кредита свыше 1 млн. рублей, обеспечение в объеме не менее 70 % от суммы кредита одним или несколькими видами обеспечения из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ниже перечисленных</w:t>
      </w:r>
      <w:proofErr w:type="gramEnd"/>
      <w:r>
        <w:rPr>
          <w:rFonts w:ascii="Arial" w:hAnsi="Arial" w:cs="Arial"/>
          <w:color w:val="1E1D1E"/>
          <w:sz w:val="23"/>
          <w:szCs w:val="23"/>
        </w:rPr>
        <w:t>: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поручительство региональных гарантийных организаций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независимая гарантия АО «Корпорация «МСП»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залог недвижимого имущества (приобретаемого за счет кредитных средств)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залог движимого имущества (приобретаемого за счет кредитных средств)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Срок действия кредитного договора: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• Не более 36 месяцев при сумме кредита до 1 млн. рублей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• Не более 60 месяцев при сумме кредита от 1 млн. рублей до 5 млн. рублей</w:t>
      </w:r>
    </w:p>
    <w:p w:rsidR="00623F47" w:rsidRDefault="00623F47" w:rsidP="00623F4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Расчетный счет для оформления кредита может быть открыт в любом банке.</w:t>
      </w:r>
    </w:p>
    <w:p w:rsidR="007574D5" w:rsidRDefault="007574D5"/>
    <w:sectPr w:rsidR="0075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47"/>
    <w:rsid w:val="00623F47"/>
    <w:rsid w:val="0075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CF5F5-0E4D-44FB-A0BC-0DB52040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2023-05-12T12:45:00Z</dcterms:created>
  <dcterms:modified xsi:type="dcterms:W3CDTF">2023-05-12T12:47:00Z</dcterms:modified>
</cp:coreProperties>
</file>