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0C" w:rsidRDefault="00614D0C" w:rsidP="00614D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0C" w:rsidRDefault="00614D0C" w:rsidP="00614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614D0C" w:rsidRDefault="00614D0C" w:rsidP="00614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614D0C" w:rsidRDefault="00614D0C" w:rsidP="00614D0C">
      <w:pPr>
        <w:jc w:val="center"/>
        <w:rPr>
          <w:b/>
          <w:sz w:val="28"/>
          <w:szCs w:val="28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14D0C" w:rsidRDefault="00614D0C" w:rsidP="00614D0C">
      <w:pPr>
        <w:jc w:val="center"/>
        <w:rPr>
          <w:b/>
          <w:sz w:val="28"/>
          <w:szCs w:val="28"/>
        </w:rPr>
      </w:pPr>
    </w:p>
    <w:p w:rsidR="00614D0C" w:rsidRDefault="00614D0C" w:rsidP="00614D0C">
      <w:pPr>
        <w:jc w:val="center"/>
        <w:rPr>
          <w:sz w:val="28"/>
        </w:rPr>
      </w:pPr>
      <w:r>
        <w:rPr>
          <w:sz w:val="28"/>
        </w:rPr>
        <w:t>7 июля 2021 года                                                                                  №  9/11 -4</w:t>
      </w:r>
    </w:p>
    <w:p w:rsidR="00614D0C" w:rsidRDefault="00614D0C" w:rsidP="00614D0C">
      <w:pPr>
        <w:jc w:val="center"/>
        <w:rPr>
          <w:sz w:val="28"/>
        </w:rPr>
      </w:pPr>
      <w:r>
        <w:rPr>
          <w:sz w:val="28"/>
        </w:rPr>
        <w:t>р.п. Хвойная</w:t>
      </w:r>
    </w:p>
    <w:p w:rsidR="00614D0C" w:rsidRDefault="00614D0C" w:rsidP="00614D0C">
      <w:pPr>
        <w:jc w:val="center"/>
        <w:rPr>
          <w:b/>
          <w:sz w:val="28"/>
          <w:szCs w:val="28"/>
        </w:rPr>
      </w:pPr>
    </w:p>
    <w:p w:rsidR="00614D0C" w:rsidRDefault="00614D0C" w:rsidP="00614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выплатах дополнительной оплаты труда (вознаграждения) </w:t>
      </w:r>
    </w:p>
    <w:p w:rsidR="00614D0C" w:rsidRDefault="00614D0C" w:rsidP="00614D0C">
      <w:pPr>
        <w:pStyle w:val="a3"/>
        <w:ind w:right="-2"/>
        <w:rPr>
          <w:sz w:val="28"/>
        </w:rPr>
      </w:pPr>
      <w:r>
        <w:rPr>
          <w:sz w:val="28"/>
          <w:szCs w:val="28"/>
        </w:rPr>
        <w:t xml:space="preserve">членам участковых избирательных комиссий в безналичной форме в период подготовки и проведения </w:t>
      </w:r>
      <w:proofErr w:type="gramStart"/>
      <w:r>
        <w:rPr>
          <w:sz w:val="28"/>
          <w:szCs w:val="28"/>
        </w:rPr>
        <w:t xml:space="preserve">выборов депутатов </w:t>
      </w:r>
      <w:r>
        <w:rPr>
          <w:sz w:val="28"/>
        </w:rPr>
        <w:t>Государственной Думы Федерального Собрания Российской Федерации восьмого созыва</w:t>
      </w:r>
      <w:proofErr w:type="gramEnd"/>
      <w:r>
        <w:rPr>
          <w:sz w:val="28"/>
        </w:rPr>
        <w:t xml:space="preserve"> и выборов депутатов Новгородской областной Думы седьмого созыва</w:t>
      </w:r>
    </w:p>
    <w:p w:rsidR="00614D0C" w:rsidRDefault="00614D0C" w:rsidP="00614D0C">
      <w:pPr>
        <w:jc w:val="center"/>
        <w:rPr>
          <w:b/>
          <w:sz w:val="28"/>
          <w:szCs w:val="28"/>
        </w:rPr>
      </w:pPr>
    </w:p>
    <w:p w:rsidR="00614D0C" w:rsidRDefault="00614D0C" w:rsidP="00614D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23 июня 2021 года № 12/94-8, пунктом 3 Порядка выплаты компенсации и дополнительной оплаты труда (вознаграждения), а также иных выплат</w:t>
      </w:r>
      <w:proofErr w:type="gramEnd"/>
      <w:r>
        <w:rPr>
          <w:sz w:val="28"/>
          <w:szCs w:val="28"/>
        </w:rPr>
        <w:t xml:space="preserve">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 141/3-6,</w:t>
      </w:r>
    </w:p>
    <w:p w:rsidR="00614D0C" w:rsidRDefault="00614D0C" w:rsidP="00614D0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614D0C" w:rsidRDefault="00614D0C" w:rsidP="00614D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4D0C" w:rsidRDefault="00614D0C" w:rsidP="00614D0C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Определить, что выплаты дополнительной оплаты труда (вознаграждения) членам участковых избирательных комиссий в период подготовки и проведения </w:t>
      </w:r>
      <w:proofErr w:type="gramStart"/>
      <w:r>
        <w:rPr>
          <w:b w:val="0"/>
          <w:sz w:val="28"/>
          <w:szCs w:val="28"/>
        </w:rPr>
        <w:t xml:space="preserve">выборов депутатов </w:t>
      </w:r>
      <w:r>
        <w:rPr>
          <w:b w:val="0"/>
          <w:sz w:val="28"/>
        </w:rPr>
        <w:t>Государственной Думы Федерального Собрания Российской Федерации восьмого созыва</w:t>
      </w:r>
      <w:proofErr w:type="gramEnd"/>
      <w:r>
        <w:rPr>
          <w:b w:val="0"/>
          <w:sz w:val="28"/>
        </w:rPr>
        <w:t xml:space="preserve"> и выборов депутатов Новгородской областной Думы седьмого созыва </w:t>
      </w:r>
      <w:r>
        <w:rPr>
          <w:b w:val="0"/>
          <w:sz w:val="28"/>
          <w:szCs w:val="28"/>
        </w:rPr>
        <w:t xml:space="preserve">осуществляются в </w:t>
      </w:r>
      <w:r>
        <w:rPr>
          <w:b w:val="0"/>
          <w:sz w:val="28"/>
          <w:szCs w:val="28"/>
        </w:rPr>
        <w:lastRenderedPageBreak/>
        <w:t>безналичной форме путем перечислений денежных средств на расчетные счета членов участковых избирательных комиссий.</w:t>
      </w:r>
    </w:p>
    <w:p w:rsidR="00614D0C" w:rsidRDefault="00614D0C" w:rsidP="00614D0C">
      <w:pPr>
        <w:spacing w:line="360" w:lineRule="auto"/>
        <w:jc w:val="both"/>
        <w:rPr>
          <w:sz w:val="28"/>
          <w:szCs w:val="28"/>
        </w:rPr>
      </w:pPr>
    </w:p>
    <w:p w:rsidR="00614D0C" w:rsidRDefault="00614D0C" w:rsidP="00614D0C">
      <w:pPr>
        <w:spacing w:line="360" w:lineRule="auto"/>
        <w:jc w:val="both"/>
        <w:rPr>
          <w:sz w:val="28"/>
          <w:szCs w:val="28"/>
        </w:rPr>
      </w:pP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>Хвойнинского района                                                   С.Е. Косьяненко</w:t>
      </w:r>
    </w:p>
    <w:p w:rsidR="00614D0C" w:rsidRDefault="00614D0C" w:rsidP="00614D0C">
      <w:pPr>
        <w:jc w:val="both"/>
        <w:rPr>
          <w:sz w:val="28"/>
          <w:szCs w:val="28"/>
        </w:rPr>
      </w:pP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614D0C" w:rsidRDefault="00614D0C" w:rsidP="0061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</w:t>
      </w:r>
    </w:p>
    <w:p w:rsidR="00614D0C" w:rsidRDefault="00614D0C" w:rsidP="00614D0C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bCs/>
          <w:sz w:val="28"/>
          <w:szCs w:val="28"/>
        </w:rPr>
        <w:t>збирательной</w:t>
      </w:r>
      <w:r>
        <w:rPr>
          <w:sz w:val="28"/>
          <w:szCs w:val="28"/>
        </w:rPr>
        <w:t xml:space="preserve"> комиссии </w:t>
      </w:r>
    </w:p>
    <w:p w:rsidR="00614D0C" w:rsidRDefault="00614D0C" w:rsidP="00614D0C">
      <w:pPr>
        <w:pStyle w:val="2"/>
        <w:spacing w:after="0" w:line="240" w:lineRule="auto"/>
      </w:pPr>
      <w:r>
        <w:rPr>
          <w:sz w:val="28"/>
          <w:szCs w:val="28"/>
        </w:rPr>
        <w:t>Хвойнинского района                                                          Н.С. Цветкова</w:t>
      </w:r>
    </w:p>
    <w:p w:rsidR="00614D0C" w:rsidRDefault="00614D0C" w:rsidP="00614D0C"/>
    <w:p w:rsidR="00614D0C" w:rsidRDefault="00614D0C" w:rsidP="00614D0C"/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p w:rsidR="00614D0C" w:rsidRDefault="00614D0C" w:rsidP="00614D0C">
      <w:pPr>
        <w:jc w:val="center"/>
        <w:rPr>
          <w:b/>
          <w:bCs/>
          <w:sz w:val="32"/>
          <w:szCs w:val="32"/>
        </w:rPr>
      </w:pPr>
    </w:p>
    <w:sectPr w:rsidR="00614D0C" w:rsidSect="00D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D0C"/>
    <w:rsid w:val="00614D0C"/>
    <w:rsid w:val="00D0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D0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14D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14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1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14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1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14D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4D0C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4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2021-12-22T11:03:00Z</dcterms:created>
  <dcterms:modified xsi:type="dcterms:W3CDTF">2021-12-22T11:03:00Z</dcterms:modified>
</cp:coreProperties>
</file>