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E1" w:rsidRDefault="00A269E1" w:rsidP="00A269E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93750" cy="86233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9E1" w:rsidRDefault="00A269E1" w:rsidP="00A26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A269E1" w:rsidRDefault="00A269E1" w:rsidP="00A26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A269E1" w:rsidRDefault="00A269E1" w:rsidP="00A269E1">
      <w:pPr>
        <w:jc w:val="center"/>
      </w:pPr>
    </w:p>
    <w:p w:rsidR="00A269E1" w:rsidRDefault="00A269E1" w:rsidP="00A269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269E1" w:rsidRDefault="00A269E1" w:rsidP="00A269E1">
      <w:pPr>
        <w:jc w:val="center"/>
        <w:rPr>
          <w:b/>
          <w:bCs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A269E1" w:rsidTr="00A269E1">
        <w:trPr>
          <w:cantSplit/>
        </w:trPr>
        <w:tc>
          <w:tcPr>
            <w:tcW w:w="2808" w:type="dxa"/>
            <w:hideMark/>
          </w:tcPr>
          <w:p w:rsidR="00A269E1" w:rsidRDefault="00A26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мая 2021 года</w:t>
            </w:r>
          </w:p>
        </w:tc>
        <w:tc>
          <w:tcPr>
            <w:tcW w:w="4536" w:type="dxa"/>
          </w:tcPr>
          <w:p w:rsidR="00A269E1" w:rsidRDefault="00A269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hideMark/>
          </w:tcPr>
          <w:p w:rsidR="00A269E1" w:rsidRDefault="00A26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8/3-4</w:t>
            </w:r>
          </w:p>
        </w:tc>
      </w:tr>
      <w:tr w:rsidR="00A269E1" w:rsidTr="00A269E1">
        <w:trPr>
          <w:cantSplit/>
        </w:trPr>
        <w:tc>
          <w:tcPr>
            <w:tcW w:w="2808" w:type="dxa"/>
          </w:tcPr>
          <w:p w:rsidR="00A269E1" w:rsidRDefault="00A269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269E1" w:rsidRDefault="00A26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4" w:type="dxa"/>
          </w:tcPr>
          <w:p w:rsidR="00A269E1" w:rsidRDefault="00A269E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A269E1" w:rsidRDefault="00A269E1" w:rsidP="00A269E1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8"/>
          <w:szCs w:val="8"/>
        </w:rPr>
      </w:pPr>
    </w:p>
    <w:p w:rsidR="00A269E1" w:rsidRDefault="00A269E1" w:rsidP="00A269E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О предложениях по резерву составов участковых</w:t>
      </w:r>
    </w:p>
    <w:p w:rsidR="00A269E1" w:rsidRDefault="00A269E1" w:rsidP="00A269E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 комиссий, сформированных на территории Хвойнинского района</w:t>
      </w:r>
    </w:p>
    <w:p w:rsidR="00A269E1" w:rsidRDefault="00A269E1" w:rsidP="00A269E1">
      <w:pPr>
        <w:widowControl w:val="0"/>
        <w:autoSpaceDE w:val="0"/>
        <w:autoSpaceDN w:val="0"/>
        <w:adjustRightInd w:val="0"/>
        <w:ind w:firstLine="540"/>
        <w:jc w:val="both"/>
      </w:pPr>
    </w:p>
    <w:p w:rsidR="00A269E1" w:rsidRDefault="00A269E1" w:rsidP="00A269E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9 статьи 26 и пунктом 5 (1) статьи 27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21 Порядка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</w:t>
      </w:r>
      <w:proofErr w:type="gramEnd"/>
      <w:r>
        <w:rPr>
          <w:sz w:val="28"/>
          <w:szCs w:val="28"/>
        </w:rPr>
        <w:t xml:space="preserve"> Российской Федерации от 5 декабря 2012 года № 152/1137-6 постановлением Территориальной избирательной комиссии Хвойнинского района от 04.05.2021 № 8/2-4</w:t>
      </w:r>
      <w:r>
        <w:rPr>
          <w:sz w:val="28"/>
        </w:rPr>
        <w:t xml:space="preserve"> «О назначении в состав участковых избирательных комиссий»</w:t>
      </w:r>
    </w:p>
    <w:p w:rsidR="00A269E1" w:rsidRDefault="00A269E1" w:rsidP="00A269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 Хвойнинского района</w:t>
      </w:r>
    </w:p>
    <w:p w:rsidR="00A269E1" w:rsidRDefault="00A269E1" w:rsidP="00A269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269E1" w:rsidRDefault="00A269E1" w:rsidP="00A269E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Предложить Избирательной комиссии Новгородской области внести в резерв составов участковых комиссий Хвойнинского района, сформированный постановлением Избирательной комиссии Новгородской области от 20.07.2018 № 54/16-6, следующие изменения:</w:t>
      </w:r>
    </w:p>
    <w:p w:rsidR="00A269E1" w:rsidRDefault="00A269E1" w:rsidP="00A269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исключить из резерва составов участковых комиссий лиц согласно списку в количестве 13 человек (приложение №1)</w:t>
      </w:r>
    </w:p>
    <w:p w:rsidR="00A269E1" w:rsidRDefault="00A269E1" w:rsidP="00A269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зачислить в резерв составов участковых комиссий лиц согласно списку в количестве 5 человек (приложение №2)</w:t>
      </w:r>
    </w:p>
    <w:p w:rsidR="00A269E1" w:rsidRDefault="00A269E1" w:rsidP="00A269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Направить настоящее постановление в Избирательную комиссию Новгородской области.</w:t>
      </w:r>
    </w:p>
    <w:p w:rsidR="00A269E1" w:rsidRDefault="00A269E1" w:rsidP="00A269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настоящие постановление на странице ТИК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A269E1" w:rsidRDefault="00A269E1" w:rsidP="00A269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69E1" w:rsidTr="00A269E1">
        <w:tc>
          <w:tcPr>
            <w:tcW w:w="4785" w:type="dxa"/>
            <w:hideMark/>
          </w:tcPr>
          <w:p w:rsidR="00A269E1" w:rsidRDefault="00A26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A269E1" w:rsidRDefault="00A26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A269E1" w:rsidRDefault="00A269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A269E1" w:rsidRDefault="00A269E1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A269E1" w:rsidTr="00A269E1">
        <w:tc>
          <w:tcPr>
            <w:tcW w:w="4785" w:type="dxa"/>
            <w:hideMark/>
          </w:tcPr>
          <w:p w:rsidR="00A269E1" w:rsidRDefault="00A26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A269E1" w:rsidRDefault="00A269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A269E1" w:rsidRDefault="00A269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A269E1" w:rsidRDefault="00A269E1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A269E1" w:rsidRDefault="00A269E1" w:rsidP="00A269E1">
      <w:pPr>
        <w:spacing w:line="360" w:lineRule="auto"/>
        <w:rPr>
          <w:sz w:val="28"/>
          <w:szCs w:val="28"/>
        </w:rPr>
        <w:sectPr w:rsidR="00A269E1">
          <w:pgSz w:w="11906" w:h="16838"/>
          <w:pgMar w:top="568" w:right="850" w:bottom="1134" w:left="1701" w:header="708" w:footer="708" w:gutter="0"/>
          <w:cols w:space="720"/>
        </w:sectPr>
      </w:pPr>
    </w:p>
    <w:p w:rsidR="00A269E1" w:rsidRDefault="00A269E1" w:rsidP="00A269E1">
      <w:pPr>
        <w:ind w:left="10206"/>
        <w:jc w:val="center"/>
        <w:rPr>
          <w:bCs/>
        </w:rPr>
      </w:pPr>
      <w:r>
        <w:rPr>
          <w:bCs/>
        </w:rPr>
        <w:lastRenderedPageBreak/>
        <w:t>Приожение</w:t>
      </w:r>
      <w:proofErr w:type="gramStart"/>
      <w:r>
        <w:rPr>
          <w:bCs/>
        </w:rPr>
        <w:t>1</w:t>
      </w:r>
      <w:proofErr w:type="gramEnd"/>
    </w:p>
    <w:p w:rsidR="00A269E1" w:rsidRDefault="00A269E1" w:rsidP="00A269E1">
      <w:pPr>
        <w:ind w:left="9923"/>
        <w:jc w:val="center"/>
        <w:rPr>
          <w:bCs/>
        </w:rPr>
      </w:pPr>
      <w:r>
        <w:rPr>
          <w:bCs/>
        </w:rPr>
        <w:t xml:space="preserve">К постановлению Территориальной избирательной комиссии Хвойнинского района </w:t>
      </w:r>
    </w:p>
    <w:p w:rsidR="00A269E1" w:rsidRDefault="00A269E1" w:rsidP="00A269E1">
      <w:pPr>
        <w:ind w:left="9923"/>
        <w:jc w:val="center"/>
        <w:rPr>
          <w:bCs/>
        </w:rPr>
      </w:pPr>
      <w:r>
        <w:rPr>
          <w:bCs/>
        </w:rPr>
        <w:t>от 04.05.2021 № 8/3-4</w:t>
      </w:r>
    </w:p>
    <w:p w:rsidR="00A269E1" w:rsidRDefault="00A269E1" w:rsidP="00A269E1">
      <w:pPr>
        <w:ind w:firstLine="851"/>
        <w:jc w:val="center"/>
        <w:rPr>
          <w:b/>
        </w:rPr>
      </w:pPr>
      <w:r>
        <w:rPr>
          <w:b/>
        </w:rPr>
        <w:t xml:space="preserve">Список кандидатур, предлагаемых для исключения из резерва составов участковых комиссий 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"/>
        <w:gridCol w:w="129"/>
        <w:gridCol w:w="2963"/>
        <w:gridCol w:w="6663"/>
        <w:gridCol w:w="20"/>
        <w:gridCol w:w="15"/>
        <w:gridCol w:w="3908"/>
        <w:gridCol w:w="22"/>
        <w:gridCol w:w="10"/>
      </w:tblGrid>
      <w:tr w:rsidR="00A269E1" w:rsidTr="00A269E1">
        <w:trPr>
          <w:trHeight w:val="1613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A269E1" w:rsidTr="00A269E1">
        <w:trPr>
          <w:trHeight w:val="379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Для УИК 1901-1904</w:t>
            </w:r>
          </w:p>
        </w:tc>
      </w:tr>
      <w:tr w:rsidR="00A269E1" w:rsidTr="00A269E1">
        <w:trPr>
          <w:trHeight w:val="538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ind w:firstLine="280"/>
              <w:jc w:val="right"/>
            </w:pPr>
            <w: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tabs>
                <w:tab w:val="left" w:pos="1701"/>
                <w:tab w:val="left" w:pos="5245"/>
              </w:tabs>
              <w:spacing w:line="276" w:lineRule="auto"/>
            </w:pPr>
            <w:proofErr w:type="spellStart"/>
            <w:r>
              <w:t>Кипяткова</w:t>
            </w:r>
            <w:proofErr w:type="spellEnd"/>
            <w:r>
              <w:t xml:space="preserve"> Людмила Витальевна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собрание избирателей по месту жительства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532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ind w:firstLine="280"/>
              <w:jc w:val="right"/>
            </w:pPr>
            <w:r>
              <w:t>2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tabs>
                <w:tab w:val="left" w:pos="1701"/>
                <w:tab w:val="left" w:pos="5245"/>
              </w:tabs>
              <w:spacing w:line="276" w:lineRule="auto"/>
            </w:pPr>
            <w:r>
              <w:t>Дмитриева Людмила Александровна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собрание избирателей по месту работы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257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center"/>
            </w:pPr>
            <w:r>
              <w:rPr>
                <w:b/>
              </w:rPr>
              <w:t>Для УИК 1905-1906</w:t>
            </w:r>
          </w:p>
        </w:tc>
      </w:tr>
      <w:tr w:rsidR="00A269E1" w:rsidTr="00A269E1">
        <w:trPr>
          <w:trHeight w:val="523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ind w:firstLine="280"/>
              <w:jc w:val="right"/>
            </w:pPr>
            <w: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tabs>
                <w:tab w:val="left" w:pos="1701"/>
                <w:tab w:val="left" w:pos="5245"/>
              </w:tabs>
              <w:spacing w:line="276" w:lineRule="auto"/>
            </w:pPr>
            <w:proofErr w:type="spellStart"/>
            <w:r>
              <w:t>Грибанова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Всероссийская политическая партия «ЕДИНАЯ РОССИЯ»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275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Для УИК 1909-1910</w:t>
            </w:r>
          </w:p>
        </w:tc>
      </w:tr>
      <w:tr w:rsidR="00A269E1" w:rsidTr="00A269E1">
        <w:trPr>
          <w:trHeight w:val="528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ind w:firstLine="280"/>
              <w:jc w:val="right"/>
            </w:pPr>
            <w:r>
              <w:t>2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tabs>
                <w:tab w:val="left" w:pos="1701"/>
                <w:tab w:val="left" w:pos="5245"/>
              </w:tabs>
              <w:spacing w:line="276" w:lineRule="auto"/>
            </w:pPr>
            <w:r>
              <w:t xml:space="preserve">Яковлева Вера Евгеньевна 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Социалистическая политическая партия «СПРАВЕДЛИВАЯ РОССИЯ-ПАТРИОТЫ-ЗА ПРАВДУ»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536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ind w:firstLine="280"/>
              <w:jc w:val="right"/>
            </w:pPr>
            <w:r>
              <w:t>3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tabs>
                <w:tab w:val="left" w:pos="1701"/>
                <w:tab w:val="left" w:pos="5245"/>
              </w:tabs>
              <w:spacing w:line="276" w:lineRule="auto"/>
            </w:pPr>
            <w:proofErr w:type="spellStart"/>
            <w:r>
              <w:t>Шаталович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>
              <w:t xml:space="preserve"> Андреевна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Политическая партия «Российская партия пенсионеров за социальную справедливость»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247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center"/>
            </w:pPr>
            <w:r>
              <w:rPr>
                <w:b/>
              </w:rPr>
              <w:t>Для УИК 1911</w:t>
            </w:r>
          </w:p>
        </w:tc>
      </w:tr>
      <w:tr w:rsidR="00A269E1" w:rsidTr="00A269E1">
        <w:trPr>
          <w:gridAfter w:val="1"/>
          <w:wAfter w:w="10" w:type="dxa"/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Худякова Юлия Викторовна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Политическая партия «Российская партия пенсионеров за социальную справедливость»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gridAfter w:val="2"/>
          <w:wAfter w:w="32" w:type="dxa"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rPr>
                <w:b/>
              </w:rPr>
            </w:pPr>
            <w:r>
              <w:t xml:space="preserve">Низовцева Елена Владимировна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rPr>
                <w:b/>
              </w:rPr>
            </w:pPr>
            <w:r>
              <w:t>Политическая партия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ЛДПР-Либерально-демократическая</w:t>
            </w:r>
            <w:proofErr w:type="spellEnd"/>
            <w:r>
              <w:rPr>
                <w:shd w:val="clear" w:color="auto" w:fill="FFFFFF"/>
              </w:rPr>
              <w:t xml:space="preserve"> партия России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259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Для УИК 1912-1913</w:t>
            </w:r>
          </w:p>
        </w:tc>
      </w:tr>
      <w:tr w:rsidR="00A269E1" w:rsidTr="00A269E1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Дмитриева Светлана Александровна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Политическая партия «Российская партия пенсионеров за социальную справедливость»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379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УИК 1916</w:t>
            </w:r>
          </w:p>
        </w:tc>
      </w:tr>
      <w:tr w:rsidR="00A269E1" w:rsidTr="00A269E1">
        <w:trPr>
          <w:trHeight w:val="5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Иванова Наталья Сергеевна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Всероссийская политическая партия «ЕДИНАЯ РОССИЯ»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259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Для УИК 1917-1918</w:t>
            </w:r>
          </w:p>
        </w:tc>
      </w:tr>
      <w:tr w:rsidR="00A269E1" w:rsidTr="00A269E1">
        <w:trPr>
          <w:trHeight w:val="533"/>
        </w:trPr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Морозова Марина Николаевна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Всероссийская политическая партия «ЕДИНАЯ РОССИЯ»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555"/>
        </w:trPr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proofErr w:type="spellStart"/>
            <w:r>
              <w:t>Мелеш</w:t>
            </w:r>
            <w:proofErr w:type="spellEnd"/>
            <w:r>
              <w:t xml:space="preserve"> Варвара Алексеевна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собрание избирателей по месту жительства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549"/>
        </w:trPr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proofErr w:type="spellStart"/>
            <w:r>
              <w:t>Ольховкая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Всероссийская политическая партия «ЕДИНАЯ РОССИЯ»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  <w:tr w:rsidR="00A269E1" w:rsidTr="00A269E1">
        <w:trPr>
          <w:trHeight w:val="557"/>
        </w:trPr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Лишь Валерий Валерьевич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собрание избирателей по месту жительства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подпункт «г»</w:t>
            </w:r>
            <w:r>
              <w:rPr>
                <w:vertAlign w:val="superscript"/>
              </w:rPr>
              <w:t>*</w:t>
            </w:r>
          </w:p>
        </w:tc>
      </w:tr>
    </w:tbl>
    <w:p w:rsidR="00A269E1" w:rsidRDefault="00A269E1" w:rsidP="00A269E1">
      <w:pPr>
        <w:rPr>
          <w:vertAlign w:val="superscript"/>
        </w:rPr>
      </w:pPr>
    </w:p>
    <w:p w:rsidR="00A269E1" w:rsidRDefault="00A269E1" w:rsidP="00A269E1">
      <w:r>
        <w:rPr>
          <w:vertAlign w:val="superscript"/>
        </w:rPr>
        <w:t xml:space="preserve"> </w:t>
      </w:r>
    </w:p>
    <w:p w:rsidR="00A269E1" w:rsidRDefault="00A269E1" w:rsidP="00A269E1">
      <w:pPr>
        <w:ind w:firstLine="708"/>
      </w:pPr>
      <w:r>
        <w:rPr>
          <w:vertAlign w:val="superscript"/>
        </w:rPr>
        <w:t>* </w:t>
      </w:r>
      <w:r>
        <w:t>  подпункт «г» – в связи с назначением в состав участковой комиссии</w:t>
      </w: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/>
          <w:bCs/>
        </w:rPr>
      </w:pPr>
    </w:p>
    <w:p w:rsidR="00A269E1" w:rsidRDefault="00A269E1" w:rsidP="00A269E1">
      <w:pPr>
        <w:ind w:left="9923"/>
        <w:jc w:val="center"/>
        <w:rPr>
          <w:bCs/>
        </w:rPr>
      </w:pPr>
    </w:p>
    <w:p w:rsidR="00A269E1" w:rsidRDefault="00A269E1" w:rsidP="00A269E1">
      <w:pPr>
        <w:ind w:left="9923"/>
        <w:jc w:val="center"/>
        <w:rPr>
          <w:bCs/>
        </w:rPr>
      </w:pPr>
    </w:p>
    <w:p w:rsidR="00A269E1" w:rsidRDefault="00A269E1" w:rsidP="00A269E1">
      <w:pPr>
        <w:ind w:left="9923"/>
        <w:jc w:val="center"/>
        <w:rPr>
          <w:bCs/>
        </w:rPr>
      </w:pPr>
    </w:p>
    <w:p w:rsidR="00A269E1" w:rsidRDefault="00A269E1" w:rsidP="00A269E1">
      <w:pPr>
        <w:ind w:left="9923"/>
        <w:jc w:val="center"/>
        <w:rPr>
          <w:bCs/>
        </w:rPr>
      </w:pPr>
    </w:p>
    <w:p w:rsidR="00A269E1" w:rsidRDefault="00A269E1" w:rsidP="00A269E1">
      <w:pPr>
        <w:ind w:left="9923"/>
        <w:jc w:val="center"/>
        <w:rPr>
          <w:bCs/>
        </w:rPr>
      </w:pPr>
    </w:p>
    <w:p w:rsidR="00A269E1" w:rsidRDefault="00A269E1" w:rsidP="00A269E1">
      <w:pPr>
        <w:ind w:left="9923"/>
        <w:jc w:val="center"/>
        <w:rPr>
          <w:bCs/>
        </w:rPr>
      </w:pPr>
      <w:r>
        <w:rPr>
          <w:bCs/>
        </w:rPr>
        <w:t>Приложение № 2</w:t>
      </w:r>
    </w:p>
    <w:p w:rsidR="00A269E1" w:rsidRDefault="00A269E1" w:rsidP="00A269E1">
      <w:pPr>
        <w:ind w:left="9923"/>
        <w:jc w:val="center"/>
        <w:rPr>
          <w:bCs/>
        </w:rPr>
      </w:pPr>
      <w:r>
        <w:rPr>
          <w:bCs/>
        </w:rPr>
        <w:t xml:space="preserve">К постановлению Территориальной избирательной комиссии Хвойнинского района </w:t>
      </w:r>
    </w:p>
    <w:p w:rsidR="00A269E1" w:rsidRDefault="00A269E1" w:rsidP="00A269E1">
      <w:pPr>
        <w:ind w:left="9923"/>
        <w:jc w:val="center"/>
        <w:rPr>
          <w:bCs/>
        </w:rPr>
      </w:pPr>
      <w:r>
        <w:rPr>
          <w:bCs/>
        </w:rPr>
        <w:t>от 04.05.2021 № 8/3-4</w:t>
      </w:r>
    </w:p>
    <w:p w:rsidR="00A269E1" w:rsidRDefault="00A269E1" w:rsidP="00A269E1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A269E1" w:rsidRDefault="00A269E1" w:rsidP="00A269E1">
      <w:pPr>
        <w:rPr>
          <w:b/>
          <w:bCs/>
        </w:rPr>
      </w:pPr>
    </w:p>
    <w:p w:rsidR="00A269E1" w:rsidRDefault="00A269E1" w:rsidP="00A269E1">
      <w:pPr>
        <w:jc w:val="center"/>
        <w:rPr>
          <w:b/>
        </w:rPr>
      </w:pPr>
      <w:r>
        <w:rPr>
          <w:b/>
        </w:rPr>
        <w:t xml:space="preserve">Список лиц, предлагаемых для зачисления в резерв составов участковых комиссий </w:t>
      </w:r>
    </w:p>
    <w:p w:rsidR="00A269E1" w:rsidRDefault="00A269E1" w:rsidP="00A269E1">
      <w:pPr>
        <w:jc w:val="center"/>
        <w:rPr>
          <w:b/>
          <w:bCs/>
        </w:rPr>
      </w:pPr>
      <w:r>
        <w:rPr>
          <w:b/>
        </w:rPr>
        <w:t xml:space="preserve"> Хвойнинского района </w:t>
      </w: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4635"/>
        <w:gridCol w:w="8260"/>
        <w:gridCol w:w="1776"/>
      </w:tblGrid>
      <w:tr w:rsidR="00A269E1" w:rsidTr="00A269E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Очередность назначения, указанная политической партией (при наличии)</w:t>
            </w:r>
          </w:p>
        </w:tc>
      </w:tr>
      <w:tr w:rsidR="00A269E1" w:rsidTr="00A269E1">
        <w:trPr>
          <w:trHeight w:val="1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</w:pPr>
            <w:r>
              <w:t>4</w:t>
            </w:r>
          </w:p>
        </w:tc>
      </w:tr>
      <w:tr w:rsidR="00A269E1" w:rsidTr="00A269E1">
        <w:trPr>
          <w:trHeight w:val="136"/>
        </w:trPr>
        <w:tc>
          <w:tcPr>
            <w:tcW w:w="1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E1" w:rsidRDefault="00A269E1">
            <w:pPr>
              <w:spacing w:line="276" w:lineRule="auto"/>
              <w:jc w:val="center"/>
            </w:pPr>
            <w:r>
              <w:t>на основании подпункта «а»*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</w:p>
        </w:tc>
      </w:tr>
      <w:tr w:rsidR="00A269E1" w:rsidTr="00A269E1">
        <w:tc>
          <w:tcPr>
            <w:tcW w:w="1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center"/>
            </w:pPr>
            <w:r>
              <w:rPr>
                <w:b/>
              </w:rPr>
              <w:t>для УИК 1901-1904</w:t>
            </w:r>
          </w:p>
        </w:tc>
      </w:tr>
      <w:tr w:rsidR="00A269E1" w:rsidTr="00A269E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  <w:rPr>
                <w:lang w:val="en-US"/>
              </w:rPr>
            </w:pPr>
            <w: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proofErr w:type="spellStart"/>
            <w:r>
              <w:t>Осертак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rPr>
                <w:color w:val="FF0000"/>
              </w:rPr>
            </w:pPr>
            <w:r>
              <w:t>Собрание избирателей по месту жительства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E1" w:rsidRDefault="00A269E1">
            <w:pPr>
              <w:spacing w:line="276" w:lineRule="auto"/>
              <w:jc w:val="center"/>
            </w:pPr>
          </w:p>
        </w:tc>
      </w:tr>
      <w:tr w:rsidR="00A269E1" w:rsidTr="00A269E1">
        <w:tc>
          <w:tcPr>
            <w:tcW w:w="1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Для УИК 1909-1910</w:t>
            </w:r>
          </w:p>
        </w:tc>
      </w:tr>
      <w:tr w:rsidR="00A269E1" w:rsidTr="00A269E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 xml:space="preserve"> Кузьмина Екатерина Евгеньевна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Социалистическая политическая партия «СПРАВЕДЛИВАЯ РОССИЯ-ПАТРИОТЫ-ЗА ПРАВДУ»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E1" w:rsidRDefault="00A269E1">
            <w:pPr>
              <w:spacing w:line="276" w:lineRule="auto"/>
              <w:jc w:val="center"/>
            </w:pPr>
          </w:p>
        </w:tc>
      </w:tr>
      <w:tr w:rsidR="00A269E1" w:rsidTr="00A269E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t>Миронова Оксана Анатольевна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r>
              <w:rPr>
                <w:shd w:val="clear" w:color="auto" w:fill="FFFFFF"/>
              </w:rPr>
              <w:t>Политическая партия «СПРАВЕДЛИВАЯ РОССИЯ»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E1" w:rsidRDefault="00A269E1">
            <w:pPr>
              <w:spacing w:line="276" w:lineRule="auto"/>
              <w:jc w:val="center"/>
            </w:pPr>
          </w:p>
        </w:tc>
      </w:tr>
      <w:tr w:rsidR="00A269E1" w:rsidTr="00A269E1">
        <w:tc>
          <w:tcPr>
            <w:tcW w:w="1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Для УИК 1917-1918</w:t>
            </w:r>
          </w:p>
        </w:tc>
      </w:tr>
      <w:tr w:rsidR="00A269E1" w:rsidTr="00A269E1">
        <w:trPr>
          <w:trHeight w:val="2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proofErr w:type="spellStart"/>
            <w:r>
              <w:t>Иголкина</w:t>
            </w:r>
            <w:proofErr w:type="spellEnd"/>
            <w:r>
              <w:t xml:space="preserve"> Александра Игоревна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Всероссийской политической партии «ЕДИНАЯ РОССИЯ»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E1" w:rsidRDefault="00A269E1">
            <w:pPr>
              <w:spacing w:line="276" w:lineRule="auto"/>
              <w:jc w:val="center"/>
            </w:pPr>
          </w:p>
        </w:tc>
      </w:tr>
      <w:tr w:rsidR="00A269E1" w:rsidTr="00A269E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</w:pPr>
            <w:proofErr w:type="spellStart"/>
            <w:r>
              <w:t>Иголкина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E1" w:rsidRDefault="00A269E1">
            <w:pPr>
              <w:spacing w:line="276" w:lineRule="auto"/>
              <w:rPr>
                <w:color w:val="FF0000"/>
              </w:rPr>
            </w:pPr>
            <w:r>
              <w:t>Социалистическая политическая партия «СПРАВЕДЛИВАЯ РОССИЯ-ПАТРИОТЫ-ЗА ПРАВДУ»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E1" w:rsidRDefault="00A269E1">
            <w:pPr>
              <w:spacing w:line="276" w:lineRule="auto"/>
              <w:jc w:val="center"/>
            </w:pPr>
          </w:p>
        </w:tc>
      </w:tr>
    </w:tbl>
    <w:p w:rsidR="00A269E1" w:rsidRDefault="00A269E1" w:rsidP="00A269E1"/>
    <w:p w:rsidR="00A269E1" w:rsidRDefault="00A269E1" w:rsidP="00A269E1">
      <w:pPr>
        <w:rPr>
          <w:bCs/>
        </w:rPr>
        <w:sectPr w:rsidR="00A269E1">
          <w:pgSz w:w="16838" w:h="11906" w:orient="landscape"/>
          <w:pgMar w:top="709" w:right="568" w:bottom="850" w:left="1134" w:header="708" w:footer="708" w:gutter="0"/>
          <w:cols w:space="720"/>
        </w:sectPr>
      </w:pPr>
      <w:r>
        <w:t>*подпункт «а» на основании личного письменного заявления лица, работавшего ранее в участковой комиссии, но выбывшего из неё на основании письменного заявления о сложении своих полномочий</w:t>
      </w:r>
    </w:p>
    <w:p w:rsidR="00B722C6" w:rsidRDefault="00B722C6" w:rsidP="00A269E1">
      <w:pPr>
        <w:jc w:val="center"/>
      </w:pPr>
    </w:p>
    <w:sectPr w:rsidR="00B722C6" w:rsidSect="00B7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69E1"/>
    <w:rsid w:val="00A269E1"/>
    <w:rsid w:val="00B7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9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A269E1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A26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2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9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DE2FC-5F8F-4E59-BC93-6E3732AE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4435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2021-12-22T10:49:00Z</dcterms:created>
  <dcterms:modified xsi:type="dcterms:W3CDTF">2021-12-22T10:50:00Z</dcterms:modified>
</cp:coreProperties>
</file>