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23" w:rsidRDefault="00026623" w:rsidP="00026623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87179" cy="869078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45" cy="86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623" w:rsidRDefault="00026623" w:rsidP="00026623">
      <w:pPr>
        <w:jc w:val="center"/>
        <w:rPr>
          <w:b/>
          <w:sz w:val="28"/>
          <w:szCs w:val="28"/>
        </w:rPr>
      </w:pPr>
      <w:r w:rsidRPr="00EF737D">
        <w:rPr>
          <w:b/>
          <w:sz w:val="28"/>
          <w:szCs w:val="28"/>
        </w:rPr>
        <w:t>Территориальная избирательная комиссия</w:t>
      </w:r>
    </w:p>
    <w:p w:rsidR="00026623" w:rsidRPr="00EF737D" w:rsidRDefault="00026623" w:rsidP="00026623">
      <w:pPr>
        <w:jc w:val="center"/>
        <w:rPr>
          <w:b/>
          <w:sz w:val="28"/>
          <w:szCs w:val="28"/>
        </w:rPr>
      </w:pPr>
      <w:r w:rsidRPr="00EF737D">
        <w:rPr>
          <w:b/>
          <w:sz w:val="28"/>
          <w:szCs w:val="28"/>
        </w:rPr>
        <w:t>Хвойнинского района</w:t>
      </w:r>
    </w:p>
    <w:p w:rsidR="00026623" w:rsidRDefault="00026623" w:rsidP="00026623">
      <w:pPr>
        <w:jc w:val="center"/>
      </w:pPr>
    </w:p>
    <w:p w:rsidR="00026623" w:rsidRDefault="00026623" w:rsidP="00026623">
      <w:pPr>
        <w:jc w:val="center"/>
        <w:rPr>
          <w:b/>
          <w:sz w:val="32"/>
          <w:szCs w:val="32"/>
        </w:rPr>
      </w:pPr>
      <w:r w:rsidRPr="00EF737D">
        <w:rPr>
          <w:b/>
          <w:sz w:val="32"/>
          <w:szCs w:val="32"/>
        </w:rPr>
        <w:t>Постановление</w:t>
      </w:r>
    </w:p>
    <w:p w:rsidR="00026623" w:rsidRPr="00EF737D" w:rsidRDefault="00026623" w:rsidP="00026623">
      <w:pPr>
        <w:jc w:val="center"/>
        <w:rPr>
          <w:b/>
          <w:bCs/>
          <w:sz w:val="32"/>
          <w:szCs w:val="32"/>
        </w:rPr>
      </w:pPr>
    </w:p>
    <w:tbl>
      <w:tblPr>
        <w:tblW w:w="9828" w:type="dxa"/>
        <w:tblLayout w:type="fixed"/>
        <w:tblLook w:val="04A0"/>
      </w:tblPr>
      <w:tblGrid>
        <w:gridCol w:w="2808"/>
        <w:gridCol w:w="4536"/>
        <w:gridCol w:w="2484"/>
      </w:tblGrid>
      <w:tr w:rsidR="00026623" w:rsidTr="003D557D">
        <w:trPr>
          <w:cantSplit/>
        </w:trPr>
        <w:tc>
          <w:tcPr>
            <w:tcW w:w="2808" w:type="dxa"/>
            <w:hideMark/>
          </w:tcPr>
          <w:p w:rsidR="00026623" w:rsidRDefault="00026623" w:rsidP="00026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августа 2022 года</w:t>
            </w:r>
          </w:p>
        </w:tc>
        <w:tc>
          <w:tcPr>
            <w:tcW w:w="4536" w:type="dxa"/>
          </w:tcPr>
          <w:p w:rsidR="00026623" w:rsidRDefault="00026623" w:rsidP="003D557D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  <w:hideMark/>
          </w:tcPr>
          <w:p w:rsidR="00026623" w:rsidRDefault="00026623" w:rsidP="00912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30/</w:t>
            </w:r>
            <w:r w:rsidR="00912E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-4</w:t>
            </w:r>
          </w:p>
        </w:tc>
      </w:tr>
      <w:tr w:rsidR="00026623" w:rsidTr="003D557D">
        <w:trPr>
          <w:cantSplit/>
        </w:trPr>
        <w:tc>
          <w:tcPr>
            <w:tcW w:w="2808" w:type="dxa"/>
          </w:tcPr>
          <w:p w:rsidR="00026623" w:rsidRDefault="00026623" w:rsidP="003D557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026623" w:rsidRDefault="00026623" w:rsidP="003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  <w:p w:rsidR="00026623" w:rsidRDefault="00026623" w:rsidP="003D5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026623" w:rsidRDefault="00026623" w:rsidP="003D557D">
            <w:pPr>
              <w:jc w:val="right"/>
              <w:rPr>
                <w:sz w:val="28"/>
                <w:szCs w:val="28"/>
              </w:rPr>
            </w:pPr>
          </w:p>
        </w:tc>
      </w:tr>
    </w:tbl>
    <w:p w:rsidR="00026623" w:rsidRPr="00B97A90" w:rsidRDefault="00026623" w:rsidP="00026623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sz w:val="8"/>
          <w:szCs w:val="8"/>
        </w:rPr>
      </w:pPr>
    </w:p>
    <w:p w:rsidR="00026623" w:rsidRDefault="00026623" w:rsidP="0002662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 w:rsidRPr="00F077DB">
        <w:rPr>
          <w:b/>
          <w:sz w:val="28"/>
        </w:rPr>
        <w:t>О предложениях по резерву составов участковых</w:t>
      </w:r>
    </w:p>
    <w:p w:rsidR="00026623" w:rsidRDefault="00026623" w:rsidP="0002662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  <w:r w:rsidRPr="00F077DB">
        <w:rPr>
          <w:b/>
          <w:sz w:val="28"/>
        </w:rPr>
        <w:t xml:space="preserve"> комиссий, сформированных на территории Хвойнинского района</w:t>
      </w:r>
    </w:p>
    <w:p w:rsidR="00026623" w:rsidRDefault="00026623" w:rsidP="00026623">
      <w:pPr>
        <w:widowControl w:val="0"/>
        <w:autoSpaceDE w:val="0"/>
        <w:autoSpaceDN w:val="0"/>
        <w:adjustRightInd w:val="0"/>
        <w:ind w:firstLine="540"/>
        <w:jc w:val="both"/>
      </w:pPr>
    </w:p>
    <w:p w:rsidR="00026623" w:rsidRPr="00026623" w:rsidRDefault="00026623" w:rsidP="00026623">
      <w:pPr>
        <w:widowControl w:val="0"/>
        <w:spacing w:line="360" w:lineRule="auto"/>
        <w:ind w:firstLine="709"/>
        <w:jc w:val="both"/>
        <w:rPr>
          <w:bCs/>
          <w:color w:val="FF0000"/>
          <w:sz w:val="28"/>
          <w:szCs w:val="28"/>
        </w:rPr>
      </w:pPr>
      <w:proofErr w:type="gramStart"/>
      <w:r w:rsidRPr="00640BD0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 9 статьи 26 и пунктом 5</w:t>
      </w:r>
      <w:r>
        <w:rPr>
          <w:sz w:val="28"/>
          <w:szCs w:val="28"/>
          <w:vertAlign w:val="superscript"/>
        </w:rPr>
        <w:t>1</w:t>
      </w:r>
      <w:r w:rsidRPr="00640BD0">
        <w:rPr>
          <w:sz w:val="28"/>
          <w:szCs w:val="28"/>
        </w:rPr>
        <w:t xml:space="preserve"> статьи 27 Федерального закона от 12 июня 2002 года № 67-ФЗ «Об основных гарантиях избирательных прав и права на участие в референдуме Российской Федерации», пункт</w:t>
      </w:r>
      <w:r>
        <w:rPr>
          <w:sz w:val="28"/>
          <w:szCs w:val="28"/>
        </w:rPr>
        <w:t>ами 6,</w:t>
      </w:r>
      <w:r w:rsidRPr="00640BD0">
        <w:rPr>
          <w:sz w:val="28"/>
          <w:szCs w:val="28"/>
        </w:rPr>
        <w:t xml:space="preserve"> 21 Порядка формирования резерва составов участковых избирательных комиссий и назначения нового члена участковой комиссии из резерва составов участковых избирательных комиссий,</w:t>
      </w:r>
      <w:proofErr w:type="gramEnd"/>
      <w:r w:rsidRPr="00640BD0">
        <w:rPr>
          <w:sz w:val="28"/>
          <w:szCs w:val="28"/>
        </w:rPr>
        <w:t xml:space="preserve"> </w:t>
      </w:r>
      <w:proofErr w:type="gramStart"/>
      <w:r w:rsidRPr="00640BD0">
        <w:rPr>
          <w:sz w:val="28"/>
          <w:szCs w:val="28"/>
        </w:rPr>
        <w:t xml:space="preserve">утверждённого постановлением Центральной избирательной комиссии Российской Федерации от </w:t>
      </w:r>
      <w:r>
        <w:rPr>
          <w:sz w:val="28"/>
          <w:szCs w:val="28"/>
        </w:rPr>
        <w:t>5 декабря 2012 года № 152/1137-</w:t>
      </w:r>
      <w:r w:rsidRPr="00640BD0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D0546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Избирательной комиссии Новгородской области от </w:t>
      </w:r>
      <w:r w:rsidRPr="00F35107">
        <w:rPr>
          <w:sz w:val="28"/>
          <w:szCs w:val="28"/>
        </w:rPr>
        <w:t>1</w:t>
      </w:r>
      <w:r w:rsidR="00F35107" w:rsidRPr="00F35107">
        <w:rPr>
          <w:sz w:val="28"/>
          <w:szCs w:val="28"/>
        </w:rPr>
        <w:t>8.07</w:t>
      </w:r>
      <w:r w:rsidRPr="00F35107">
        <w:rPr>
          <w:sz w:val="28"/>
          <w:szCs w:val="28"/>
        </w:rPr>
        <w:t>.2022 №</w:t>
      </w:r>
      <w:r w:rsidR="00F35107" w:rsidRPr="00F35107">
        <w:rPr>
          <w:sz w:val="28"/>
          <w:szCs w:val="28"/>
        </w:rPr>
        <w:t xml:space="preserve"> 20/12-7</w:t>
      </w:r>
      <w:r w:rsidRPr="00F35107">
        <w:rPr>
          <w:sz w:val="28"/>
          <w:szCs w:val="28"/>
        </w:rPr>
        <w:t xml:space="preserve"> «О сборе предложений для дополнительного зачисления в резерв составов участковых комиссий Новгородской области»,</w:t>
      </w:r>
      <w:r>
        <w:rPr>
          <w:sz w:val="28"/>
          <w:szCs w:val="28"/>
        </w:rPr>
        <w:t xml:space="preserve"> </w:t>
      </w:r>
      <w:r w:rsidRPr="00FC3FE1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личных письменных заявлений </w:t>
      </w:r>
      <w:r w:rsidR="00912E04">
        <w:rPr>
          <w:sz w:val="28"/>
          <w:szCs w:val="28"/>
        </w:rPr>
        <w:t>Виноградовой М.Б. от 26.07.2022, Михайловой И.В. от 26.07.2022, Михайловой К.А. от 26.07.2022, Осиной А.В. от</w:t>
      </w:r>
      <w:proofErr w:type="gramEnd"/>
      <w:r w:rsidR="00912E04">
        <w:rPr>
          <w:sz w:val="28"/>
          <w:szCs w:val="28"/>
        </w:rPr>
        <w:t xml:space="preserve"> 01.08.2022, Яковлева А.А. от 02.08.2022 и Лебедевой А.И. от 07.08.2022</w:t>
      </w:r>
    </w:p>
    <w:p w:rsidR="00026623" w:rsidRPr="00640BD0" w:rsidRDefault="00026623" w:rsidP="00026623">
      <w:pPr>
        <w:spacing w:line="360" w:lineRule="auto"/>
        <w:ind w:firstLine="709"/>
        <w:jc w:val="both"/>
        <w:rPr>
          <w:sz w:val="28"/>
          <w:szCs w:val="28"/>
        </w:rPr>
      </w:pPr>
      <w:r w:rsidRPr="00640BD0">
        <w:rPr>
          <w:sz w:val="28"/>
          <w:szCs w:val="28"/>
        </w:rPr>
        <w:t xml:space="preserve">Территориальная избирательная комиссия </w:t>
      </w:r>
      <w:r w:rsidR="00912E04">
        <w:rPr>
          <w:sz w:val="28"/>
          <w:szCs w:val="28"/>
        </w:rPr>
        <w:t>Хвойнинского</w:t>
      </w:r>
      <w:r w:rsidRPr="00640BD0">
        <w:rPr>
          <w:sz w:val="28"/>
          <w:szCs w:val="28"/>
        </w:rPr>
        <w:t xml:space="preserve"> района</w:t>
      </w:r>
    </w:p>
    <w:p w:rsidR="00026623" w:rsidRPr="00640BD0" w:rsidRDefault="00026623" w:rsidP="0002662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40BD0">
        <w:rPr>
          <w:b/>
          <w:sz w:val="28"/>
          <w:szCs w:val="28"/>
        </w:rPr>
        <w:t>ПОСТАНОВЛЯЕТ:</w:t>
      </w:r>
    </w:p>
    <w:p w:rsidR="00026623" w:rsidRPr="00640BD0" w:rsidRDefault="00026623" w:rsidP="000266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40BD0">
        <w:rPr>
          <w:sz w:val="28"/>
          <w:szCs w:val="28"/>
        </w:rPr>
        <w:t>Предложить кандидатуры для зачисления в резерв состав</w:t>
      </w:r>
      <w:r>
        <w:rPr>
          <w:sz w:val="28"/>
          <w:szCs w:val="28"/>
        </w:rPr>
        <w:t>ов</w:t>
      </w:r>
      <w:r w:rsidRPr="00640BD0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ых</w:t>
      </w:r>
      <w:r w:rsidRPr="00640BD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 Хвойнинского</w:t>
      </w:r>
      <w:r w:rsidRPr="00640BD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количестве </w:t>
      </w:r>
      <w:r w:rsidR="00F35107" w:rsidRPr="00F35107">
        <w:rPr>
          <w:sz w:val="28"/>
          <w:szCs w:val="28"/>
        </w:rPr>
        <w:t>6</w:t>
      </w:r>
      <w:r w:rsidRPr="00F35107">
        <w:rPr>
          <w:sz w:val="28"/>
          <w:szCs w:val="28"/>
        </w:rPr>
        <w:t xml:space="preserve"> человек</w:t>
      </w:r>
      <w:r w:rsidRPr="00640BD0">
        <w:rPr>
          <w:sz w:val="28"/>
          <w:szCs w:val="28"/>
        </w:rPr>
        <w:t xml:space="preserve"> согласно прилагаемому списку (приложение №1).</w:t>
      </w:r>
    </w:p>
    <w:p w:rsidR="00026623" w:rsidRPr="008818BB" w:rsidRDefault="00F35107" w:rsidP="000266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026623" w:rsidRDefault="00F35107" w:rsidP="000266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6623">
        <w:rPr>
          <w:sz w:val="28"/>
          <w:szCs w:val="28"/>
        </w:rPr>
        <w:t>. </w:t>
      </w:r>
      <w:r w:rsidR="00026623" w:rsidRPr="00640BD0">
        <w:rPr>
          <w:sz w:val="28"/>
          <w:szCs w:val="28"/>
        </w:rPr>
        <w:t xml:space="preserve">Направить настоящее постановление, электронные копии представленных документов по каждой кандидатуре с результатами </w:t>
      </w:r>
      <w:proofErr w:type="gramStart"/>
      <w:r w:rsidR="00026623" w:rsidRPr="00640BD0">
        <w:rPr>
          <w:sz w:val="28"/>
          <w:szCs w:val="28"/>
        </w:rPr>
        <w:t>проверки</w:t>
      </w:r>
      <w:proofErr w:type="gramEnd"/>
      <w:r w:rsidR="00026623" w:rsidRPr="00640BD0">
        <w:rPr>
          <w:sz w:val="28"/>
          <w:szCs w:val="28"/>
        </w:rPr>
        <w:t xml:space="preserve"> на соответствие установленным требованиям и письменных согласий кандидатур в установленном порядке в Избирательную комиссию Новгородской области.</w:t>
      </w:r>
    </w:p>
    <w:p w:rsidR="00026623" w:rsidRDefault="00026623" w:rsidP="0002662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6623" w:rsidTr="003D557D">
        <w:tc>
          <w:tcPr>
            <w:tcW w:w="4785" w:type="dxa"/>
          </w:tcPr>
          <w:p w:rsidR="00026623" w:rsidRPr="008D18A7" w:rsidRDefault="00026623" w:rsidP="003D557D">
            <w:pPr>
              <w:jc w:val="both"/>
              <w:rPr>
                <w:sz w:val="28"/>
                <w:szCs w:val="28"/>
              </w:rPr>
            </w:pPr>
            <w:r w:rsidRPr="008D18A7">
              <w:rPr>
                <w:sz w:val="28"/>
                <w:szCs w:val="28"/>
              </w:rPr>
              <w:t xml:space="preserve">Председатель </w:t>
            </w:r>
          </w:p>
          <w:p w:rsidR="00026623" w:rsidRPr="008D18A7" w:rsidRDefault="00026623" w:rsidP="003D557D">
            <w:pPr>
              <w:jc w:val="both"/>
              <w:rPr>
                <w:sz w:val="28"/>
                <w:szCs w:val="28"/>
              </w:rPr>
            </w:pPr>
            <w:r w:rsidRPr="008D18A7"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026623" w:rsidRPr="008D18A7" w:rsidRDefault="00026623" w:rsidP="003D557D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8A7">
              <w:rPr>
                <w:rFonts w:ascii="Times New Roman" w:hAnsi="Times New Roman" w:cs="Times New Roman"/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026623" w:rsidRPr="008D18A7" w:rsidRDefault="00026623" w:rsidP="003D557D">
            <w:pPr>
              <w:pStyle w:val="ConsPlusNormal"/>
              <w:widowControl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A7">
              <w:rPr>
                <w:rFonts w:ascii="Times New Roman" w:hAnsi="Times New Roman" w:cs="Times New Roman"/>
                <w:sz w:val="28"/>
                <w:szCs w:val="28"/>
              </w:rPr>
              <w:t>С.Е. Косьяненко</w:t>
            </w:r>
          </w:p>
        </w:tc>
      </w:tr>
      <w:tr w:rsidR="00026623" w:rsidTr="003D557D">
        <w:tc>
          <w:tcPr>
            <w:tcW w:w="4785" w:type="dxa"/>
          </w:tcPr>
          <w:p w:rsidR="00026623" w:rsidRPr="008D18A7" w:rsidRDefault="00026623" w:rsidP="003D557D">
            <w:pPr>
              <w:jc w:val="both"/>
              <w:rPr>
                <w:sz w:val="28"/>
                <w:szCs w:val="28"/>
              </w:rPr>
            </w:pPr>
            <w:r w:rsidRPr="008D18A7">
              <w:rPr>
                <w:sz w:val="28"/>
                <w:szCs w:val="28"/>
              </w:rPr>
              <w:t xml:space="preserve">Секретарь </w:t>
            </w:r>
          </w:p>
          <w:p w:rsidR="00026623" w:rsidRPr="008D18A7" w:rsidRDefault="00026623" w:rsidP="003D557D">
            <w:pPr>
              <w:jc w:val="both"/>
              <w:rPr>
                <w:sz w:val="28"/>
                <w:szCs w:val="28"/>
              </w:rPr>
            </w:pPr>
            <w:r w:rsidRPr="008D18A7"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026623" w:rsidRPr="008D18A7" w:rsidRDefault="00026623" w:rsidP="003D557D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8A7">
              <w:rPr>
                <w:rFonts w:ascii="Times New Roman" w:hAnsi="Times New Roman" w:cs="Times New Roman"/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026623" w:rsidRPr="008D18A7" w:rsidRDefault="00026623" w:rsidP="003D557D">
            <w:pPr>
              <w:pStyle w:val="ConsPlusNormal"/>
              <w:widowControl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A7">
              <w:rPr>
                <w:rFonts w:ascii="Times New Roman" w:hAnsi="Times New Roman" w:cs="Times New Roman"/>
                <w:sz w:val="28"/>
                <w:szCs w:val="28"/>
              </w:rPr>
              <w:t>Н.С. Цветкова</w:t>
            </w:r>
          </w:p>
        </w:tc>
      </w:tr>
    </w:tbl>
    <w:p w:rsidR="00026623" w:rsidRDefault="00026623" w:rsidP="0002662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623" w:rsidRDefault="0002662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6623" w:rsidRDefault="00026623" w:rsidP="0002662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26623" w:rsidSect="00AB092D">
          <w:headerReference w:type="even" r:id="rId7"/>
          <w:headerReference w:type="default" r:id="rId8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026623" w:rsidRPr="00AB136E" w:rsidRDefault="00026623" w:rsidP="00026623">
      <w:pPr>
        <w:ind w:left="10206"/>
        <w:jc w:val="center"/>
        <w:rPr>
          <w:bCs/>
        </w:rPr>
      </w:pPr>
      <w:r>
        <w:rPr>
          <w:bCs/>
        </w:rPr>
        <w:lastRenderedPageBreak/>
        <w:t>Приожение</w:t>
      </w:r>
      <w:proofErr w:type="gramStart"/>
      <w:r w:rsidRPr="00AB136E">
        <w:rPr>
          <w:bCs/>
        </w:rPr>
        <w:t>1</w:t>
      </w:r>
      <w:proofErr w:type="gramEnd"/>
    </w:p>
    <w:p w:rsidR="00026623" w:rsidRDefault="00026623" w:rsidP="00026623">
      <w:pPr>
        <w:ind w:left="9923"/>
        <w:jc w:val="center"/>
        <w:rPr>
          <w:bCs/>
        </w:rPr>
      </w:pPr>
      <w:r w:rsidRPr="00AB136E">
        <w:rPr>
          <w:bCs/>
        </w:rPr>
        <w:t xml:space="preserve">К постановлению Территориальной избирательной комиссии Хвойнинского района </w:t>
      </w:r>
    </w:p>
    <w:p w:rsidR="00026623" w:rsidRPr="00AB136E" w:rsidRDefault="00026623" w:rsidP="00026623">
      <w:pPr>
        <w:ind w:left="9923"/>
        <w:jc w:val="center"/>
        <w:rPr>
          <w:bCs/>
        </w:rPr>
      </w:pPr>
      <w:r w:rsidRPr="00AB136E">
        <w:rPr>
          <w:bCs/>
        </w:rPr>
        <w:t xml:space="preserve">от </w:t>
      </w:r>
      <w:r>
        <w:rPr>
          <w:bCs/>
        </w:rPr>
        <w:t>18.08.</w:t>
      </w:r>
      <w:r w:rsidRPr="00AB136E">
        <w:rPr>
          <w:bCs/>
        </w:rPr>
        <w:t>202</w:t>
      </w:r>
      <w:r>
        <w:rPr>
          <w:bCs/>
        </w:rPr>
        <w:t>2</w:t>
      </w:r>
      <w:r w:rsidRPr="00AB136E">
        <w:rPr>
          <w:bCs/>
        </w:rPr>
        <w:t xml:space="preserve"> № </w:t>
      </w:r>
      <w:r>
        <w:rPr>
          <w:bCs/>
        </w:rPr>
        <w:t>30</w:t>
      </w:r>
      <w:r w:rsidRPr="00AB136E">
        <w:rPr>
          <w:bCs/>
        </w:rPr>
        <w:t>/</w:t>
      </w:r>
      <w:r w:rsidR="00F35107">
        <w:rPr>
          <w:bCs/>
        </w:rPr>
        <w:t>2</w:t>
      </w:r>
      <w:r w:rsidRPr="00AB136E">
        <w:rPr>
          <w:bCs/>
        </w:rPr>
        <w:t>-4</w:t>
      </w:r>
    </w:p>
    <w:p w:rsidR="00026623" w:rsidRDefault="00026623" w:rsidP="00026623">
      <w:pPr>
        <w:ind w:firstLine="851"/>
        <w:jc w:val="center"/>
        <w:rPr>
          <w:rFonts w:ascii="Times New Roman CYR" w:hAnsi="Times New Roman CYR" w:cs="Times New Roman CYR"/>
          <w:b/>
        </w:rPr>
      </w:pPr>
    </w:p>
    <w:p w:rsidR="00026623" w:rsidRDefault="00026623" w:rsidP="00026623">
      <w:pPr>
        <w:rPr>
          <w:b/>
          <w:bCs/>
        </w:rPr>
      </w:pPr>
    </w:p>
    <w:p w:rsidR="00026623" w:rsidRPr="00AB136E" w:rsidRDefault="00026623" w:rsidP="00026623">
      <w:pPr>
        <w:jc w:val="center"/>
        <w:rPr>
          <w:b/>
        </w:rPr>
      </w:pPr>
      <w:r w:rsidRPr="00AB136E">
        <w:rPr>
          <w:b/>
        </w:rPr>
        <w:t xml:space="preserve">Список лиц, предлагаемых для зачисления в резерв составов участковых комиссий </w:t>
      </w:r>
    </w:p>
    <w:p w:rsidR="00026623" w:rsidRPr="00AB136E" w:rsidRDefault="00026623" w:rsidP="00026623">
      <w:pPr>
        <w:jc w:val="center"/>
        <w:rPr>
          <w:b/>
          <w:bCs/>
        </w:rPr>
      </w:pPr>
      <w:r w:rsidRPr="00AB136E">
        <w:rPr>
          <w:b/>
        </w:rPr>
        <w:t xml:space="preserve"> Хвойнинского района </w:t>
      </w:r>
    </w:p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4635"/>
        <w:gridCol w:w="8260"/>
        <w:gridCol w:w="1776"/>
      </w:tblGrid>
      <w:tr w:rsidR="00026623" w:rsidRPr="00AB136E" w:rsidTr="003D557D">
        <w:tc>
          <w:tcPr>
            <w:tcW w:w="718" w:type="dxa"/>
            <w:vAlign w:val="center"/>
          </w:tcPr>
          <w:p w:rsidR="00026623" w:rsidRPr="00AB136E" w:rsidRDefault="00026623" w:rsidP="003D557D">
            <w:pPr>
              <w:jc w:val="center"/>
              <w:rPr>
                <w:b/>
                <w:bCs/>
              </w:rPr>
            </w:pPr>
            <w:r w:rsidRPr="00AB136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B136E">
              <w:rPr>
                <w:b/>
                <w:bCs/>
              </w:rPr>
              <w:t>п</w:t>
            </w:r>
            <w:proofErr w:type="spellEnd"/>
            <w:proofErr w:type="gramEnd"/>
            <w:r w:rsidRPr="00AB136E">
              <w:rPr>
                <w:b/>
                <w:bCs/>
              </w:rPr>
              <w:t>/</w:t>
            </w:r>
            <w:proofErr w:type="spellStart"/>
            <w:r w:rsidRPr="00AB136E">
              <w:rPr>
                <w:b/>
                <w:bCs/>
              </w:rPr>
              <w:t>п</w:t>
            </w:r>
            <w:proofErr w:type="spellEnd"/>
          </w:p>
        </w:tc>
        <w:tc>
          <w:tcPr>
            <w:tcW w:w="4635" w:type="dxa"/>
            <w:vAlign w:val="center"/>
          </w:tcPr>
          <w:p w:rsidR="00026623" w:rsidRPr="00AB136E" w:rsidRDefault="00026623" w:rsidP="003D557D">
            <w:pPr>
              <w:jc w:val="center"/>
              <w:rPr>
                <w:b/>
                <w:bCs/>
              </w:rPr>
            </w:pPr>
            <w:r w:rsidRPr="00AB136E">
              <w:rPr>
                <w:b/>
                <w:bCs/>
              </w:rPr>
              <w:t>Фамилия, имя, отчество</w:t>
            </w:r>
          </w:p>
        </w:tc>
        <w:tc>
          <w:tcPr>
            <w:tcW w:w="8260" w:type="dxa"/>
            <w:vAlign w:val="center"/>
          </w:tcPr>
          <w:p w:rsidR="00026623" w:rsidRPr="00AB136E" w:rsidRDefault="00026623" w:rsidP="003D557D">
            <w:pPr>
              <w:jc w:val="center"/>
              <w:rPr>
                <w:b/>
                <w:bCs/>
              </w:rPr>
            </w:pPr>
            <w:r w:rsidRPr="00AB136E">
              <w:rPr>
                <w:b/>
                <w:bCs/>
              </w:rPr>
              <w:t xml:space="preserve">Наименование субъекта права внесения предложения по кандидатуре </w:t>
            </w:r>
          </w:p>
        </w:tc>
        <w:tc>
          <w:tcPr>
            <w:tcW w:w="1776" w:type="dxa"/>
            <w:vAlign w:val="center"/>
          </w:tcPr>
          <w:p w:rsidR="00026623" w:rsidRPr="00AB136E" w:rsidRDefault="00026623" w:rsidP="003D557D">
            <w:pPr>
              <w:jc w:val="center"/>
              <w:rPr>
                <w:b/>
                <w:bCs/>
              </w:rPr>
            </w:pPr>
            <w:r w:rsidRPr="00AB136E">
              <w:rPr>
                <w:b/>
                <w:bCs/>
              </w:rPr>
              <w:t>Очередность назначения, указанная политической партией (при наличии)</w:t>
            </w:r>
          </w:p>
        </w:tc>
      </w:tr>
      <w:tr w:rsidR="00026623" w:rsidRPr="00AB136E" w:rsidTr="003D557D">
        <w:trPr>
          <w:trHeight w:val="136"/>
        </w:trPr>
        <w:tc>
          <w:tcPr>
            <w:tcW w:w="718" w:type="dxa"/>
            <w:vAlign w:val="center"/>
          </w:tcPr>
          <w:p w:rsidR="00026623" w:rsidRPr="00AB136E" w:rsidRDefault="00026623" w:rsidP="003D557D">
            <w:pPr>
              <w:jc w:val="right"/>
            </w:pPr>
            <w:r w:rsidRPr="00AB136E">
              <w:t>1</w:t>
            </w:r>
          </w:p>
        </w:tc>
        <w:tc>
          <w:tcPr>
            <w:tcW w:w="4635" w:type="dxa"/>
            <w:vAlign w:val="center"/>
          </w:tcPr>
          <w:p w:rsidR="00026623" w:rsidRPr="00AB136E" w:rsidRDefault="00026623" w:rsidP="003D557D">
            <w:pPr>
              <w:jc w:val="center"/>
            </w:pPr>
            <w:r w:rsidRPr="00AB136E">
              <w:t>2</w:t>
            </w:r>
          </w:p>
        </w:tc>
        <w:tc>
          <w:tcPr>
            <w:tcW w:w="8260" w:type="dxa"/>
            <w:vAlign w:val="center"/>
          </w:tcPr>
          <w:p w:rsidR="00026623" w:rsidRPr="00AB136E" w:rsidRDefault="00026623" w:rsidP="003D557D">
            <w:pPr>
              <w:jc w:val="center"/>
            </w:pPr>
            <w:r w:rsidRPr="00AB136E">
              <w:t>3</w:t>
            </w:r>
          </w:p>
        </w:tc>
        <w:tc>
          <w:tcPr>
            <w:tcW w:w="1776" w:type="dxa"/>
            <w:vAlign w:val="center"/>
          </w:tcPr>
          <w:p w:rsidR="00026623" w:rsidRPr="00AB136E" w:rsidRDefault="00026623" w:rsidP="003D557D">
            <w:pPr>
              <w:jc w:val="center"/>
            </w:pPr>
            <w:r w:rsidRPr="00AB136E">
              <w:t>4</w:t>
            </w:r>
          </w:p>
        </w:tc>
      </w:tr>
      <w:tr w:rsidR="00026623" w:rsidRPr="00AB136E" w:rsidTr="003D557D">
        <w:tc>
          <w:tcPr>
            <w:tcW w:w="15389" w:type="dxa"/>
            <w:gridSpan w:val="4"/>
          </w:tcPr>
          <w:p w:rsidR="00026623" w:rsidRPr="00AB136E" w:rsidRDefault="00026623" w:rsidP="002D1CD7">
            <w:pPr>
              <w:jc w:val="center"/>
              <w:rPr>
                <w:b/>
              </w:rPr>
            </w:pPr>
            <w:r w:rsidRPr="00AB136E">
              <w:rPr>
                <w:b/>
              </w:rPr>
              <w:t xml:space="preserve">Для УИК </w:t>
            </w:r>
            <w:r w:rsidR="00F35107">
              <w:rPr>
                <w:b/>
              </w:rPr>
              <w:t xml:space="preserve">№№ </w:t>
            </w:r>
            <w:r w:rsidRPr="00AB136E">
              <w:rPr>
                <w:b/>
              </w:rPr>
              <w:t>190</w:t>
            </w:r>
            <w:r w:rsidR="002D1CD7">
              <w:rPr>
                <w:b/>
              </w:rPr>
              <w:t>1-</w:t>
            </w:r>
            <w:r w:rsidRPr="00AB136E">
              <w:rPr>
                <w:b/>
              </w:rPr>
              <w:t>19</w:t>
            </w:r>
            <w:r w:rsidR="002D1CD7">
              <w:rPr>
                <w:b/>
              </w:rPr>
              <w:t>04</w:t>
            </w:r>
          </w:p>
        </w:tc>
      </w:tr>
      <w:tr w:rsidR="00026623" w:rsidRPr="00AB136E" w:rsidTr="003D557D">
        <w:tc>
          <w:tcPr>
            <w:tcW w:w="718" w:type="dxa"/>
          </w:tcPr>
          <w:p w:rsidR="00026623" w:rsidRPr="00AB136E" w:rsidRDefault="00026623" w:rsidP="003D557D">
            <w:pPr>
              <w:jc w:val="right"/>
            </w:pPr>
            <w:r w:rsidRPr="00AB136E">
              <w:t>1</w:t>
            </w:r>
          </w:p>
        </w:tc>
        <w:tc>
          <w:tcPr>
            <w:tcW w:w="4635" w:type="dxa"/>
          </w:tcPr>
          <w:p w:rsidR="00026623" w:rsidRPr="002D1CD7" w:rsidRDefault="00026623" w:rsidP="002D1CD7">
            <w:r w:rsidRPr="00AB136E">
              <w:t xml:space="preserve"> </w:t>
            </w:r>
            <w:r w:rsidR="002D1CD7">
              <w:t xml:space="preserve"> Михайлова Ирина Владимировна</w:t>
            </w:r>
          </w:p>
        </w:tc>
        <w:tc>
          <w:tcPr>
            <w:tcW w:w="8260" w:type="dxa"/>
          </w:tcPr>
          <w:p w:rsidR="00026623" w:rsidRPr="00AB136E" w:rsidRDefault="00026623" w:rsidP="003D557D">
            <w:r w:rsidRPr="00AB136E">
              <w:t>Социалистическая политическая партия «СПРАВЕДЛИВАЯ РОССИЯ-ПАТРИОТЫ-ЗА ПРАВДУ»</w:t>
            </w:r>
          </w:p>
        </w:tc>
        <w:tc>
          <w:tcPr>
            <w:tcW w:w="1776" w:type="dxa"/>
          </w:tcPr>
          <w:p w:rsidR="00026623" w:rsidRPr="00AB136E" w:rsidRDefault="00026623" w:rsidP="003D557D">
            <w:pPr>
              <w:jc w:val="center"/>
            </w:pPr>
          </w:p>
        </w:tc>
      </w:tr>
      <w:tr w:rsidR="00F35107" w:rsidRPr="00AB136E" w:rsidTr="003D557D">
        <w:tc>
          <w:tcPr>
            <w:tcW w:w="718" w:type="dxa"/>
          </w:tcPr>
          <w:p w:rsidR="00F35107" w:rsidRPr="00AB136E" w:rsidRDefault="00F35107" w:rsidP="003D557D">
            <w:pPr>
              <w:jc w:val="right"/>
            </w:pPr>
            <w:r>
              <w:t>2</w:t>
            </w:r>
          </w:p>
        </w:tc>
        <w:tc>
          <w:tcPr>
            <w:tcW w:w="4635" w:type="dxa"/>
          </w:tcPr>
          <w:p w:rsidR="00F35107" w:rsidRPr="00AB136E" w:rsidRDefault="00F35107" w:rsidP="003D557D">
            <w:r>
              <w:t>Михайлова Кристина Аркадьевна</w:t>
            </w:r>
          </w:p>
        </w:tc>
        <w:tc>
          <w:tcPr>
            <w:tcW w:w="8260" w:type="dxa"/>
          </w:tcPr>
          <w:p w:rsidR="00F35107" w:rsidRPr="00AB136E" w:rsidRDefault="00F35107" w:rsidP="003D557D">
            <w:r w:rsidRPr="00AB136E">
              <w:t>Социалистическая политическая партия «СПРАВЕДЛИВАЯ РОССИЯ-ПАТРИОТЫ-ЗА ПРАВДУ»</w:t>
            </w:r>
          </w:p>
        </w:tc>
        <w:tc>
          <w:tcPr>
            <w:tcW w:w="1776" w:type="dxa"/>
          </w:tcPr>
          <w:p w:rsidR="00F35107" w:rsidRPr="00AB136E" w:rsidRDefault="00F35107" w:rsidP="003D557D">
            <w:pPr>
              <w:jc w:val="center"/>
            </w:pPr>
          </w:p>
        </w:tc>
      </w:tr>
      <w:tr w:rsidR="00F35107" w:rsidRPr="00AB136E" w:rsidTr="003D557D">
        <w:tc>
          <w:tcPr>
            <w:tcW w:w="718" w:type="dxa"/>
          </w:tcPr>
          <w:p w:rsidR="00F35107" w:rsidRPr="00AB136E" w:rsidRDefault="00F35107" w:rsidP="003D557D">
            <w:pPr>
              <w:jc w:val="right"/>
            </w:pPr>
            <w:r>
              <w:t>3</w:t>
            </w:r>
          </w:p>
        </w:tc>
        <w:tc>
          <w:tcPr>
            <w:tcW w:w="4635" w:type="dxa"/>
          </w:tcPr>
          <w:p w:rsidR="00F35107" w:rsidRPr="00AB136E" w:rsidRDefault="00F35107" w:rsidP="003D557D">
            <w:r>
              <w:t>Яковлев Александр Алексеевич</w:t>
            </w:r>
          </w:p>
        </w:tc>
        <w:tc>
          <w:tcPr>
            <w:tcW w:w="8260" w:type="dxa"/>
          </w:tcPr>
          <w:p w:rsidR="00F35107" w:rsidRPr="00AB136E" w:rsidRDefault="00F35107" w:rsidP="009775FD">
            <w:r>
              <w:t>Все</w:t>
            </w:r>
            <w:r w:rsidR="009775FD">
              <w:t>р</w:t>
            </w:r>
            <w:r>
              <w:t>о</w:t>
            </w:r>
            <w:r w:rsidR="009775FD">
              <w:t>ссийская</w:t>
            </w:r>
            <w:r>
              <w:t xml:space="preserve"> политическая партия «ЕДИНАЯ РОССИЯ»</w:t>
            </w:r>
          </w:p>
        </w:tc>
        <w:tc>
          <w:tcPr>
            <w:tcW w:w="1776" w:type="dxa"/>
          </w:tcPr>
          <w:p w:rsidR="00F35107" w:rsidRPr="00AB136E" w:rsidRDefault="00F35107" w:rsidP="003D557D">
            <w:pPr>
              <w:jc w:val="center"/>
            </w:pPr>
          </w:p>
        </w:tc>
      </w:tr>
      <w:tr w:rsidR="00F35107" w:rsidRPr="00AB136E" w:rsidTr="003D557D">
        <w:tc>
          <w:tcPr>
            <w:tcW w:w="718" w:type="dxa"/>
          </w:tcPr>
          <w:p w:rsidR="00F35107" w:rsidRPr="00AB136E" w:rsidRDefault="00F35107" w:rsidP="003D557D">
            <w:pPr>
              <w:jc w:val="right"/>
            </w:pPr>
            <w:r>
              <w:t>4</w:t>
            </w:r>
          </w:p>
        </w:tc>
        <w:tc>
          <w:tcPr>
            <w:tcW w:w="4635" w:type="dxa"/>
          </w:tcPr>
          <w:p w:rsidR="00F35107" w:rsidRPr="00AB136E" w:rsidRDefault="00F35107" w:rsidP="003D557D">
            <w:r>
              <w:t>Лебедева Александра Ивановна</w:t>
            </w:r>
          </w:p>
        </w:tc>
        <w:tc>
          <w:tcPr>
            <w:tcW w:w="8260" w:type="dxa"/>
          </w:tcPr>
          <w:p w:rsidR="00F35107" w:rsidRPr="00AB136E" w:rsidRDefault="00F35107" w:rsidP="003D557D">
            <w:r>
              <w:t>Политическая партия «КОММУНИСТИЧЕСКАЯ ПАРТИЯ РОССИЙСКОЙ ФЕДЕРАЦИИ»</w:t>
            </w:r>
          </w:p>
        </w:tc>
        <w:tc>
          <w:tcPr>
            <w:tcW w:w="1776" w:type="dxa"/>
          </w:tcPr>
          <w:p w:rsidR="00F35107" w:rsidRPr="00AB136E" w:rsidRDefault="00F35107" w:rsidP="003D557D">
            <w:pPr>
              <w:jc w:val="center"/>
            </w:pPr>
          </w:p>
        </w:tc>
      </w:tr>
      <w:tr w:rsidR="00F35107" w:rsidRPr="00AB136E" w:rsidTr="00394640">
        <w:tc>
          <w:tcPr>
            <w:tcW w:w="15389" w:type="dxa"/>
            <w:gridSpan w:val="4"/>
          </w:tcPr>
          <w:p w:rsidR="00F35107" w:rsidRPr="00F35107" w:rsidRDefault="00F35107" w:rsidP="003D557D">
            <w:pPr>
              <w:jc w:val="center"/>
              <w:rPr>
                <w:b/>
              </w:rPr>
            </w:pPr>
            <w:r w:rsidRPr="00F35107">
              <w:rPr>
                <w:b/>
              </w:rPr>
              <w:t>Для УИК № 1907</w:t>
            </w:r>
          </w:p>
        </w:tc>
      </w:tr>
      <w:tr w:rsidR="00F35107" w:rsidRPr="00AB136E" w:rsidTr="003D557D">
        <w:tc>
          <w:tcPr>
            <w:tcW w:w="718" w:type="dxa"/>
          </w:tcPr>
          <w:p w:rsidR="00F35107" w:rsidRPr="00AB136E" w:rsidRDefault="00F35107" w:rsidP="003D557D">
            <w:pPr>
              <w:jc w:val="right"/>
            </w:pPr>
            <w:r>
              <w:t>5</w:t>
            </w:r>
          </w:p>
        </w:tc>
        <w:tc>
          <w:tcPr>
            <w:tcW w:w="4635" w:type="dxa"/>
          </w:tcPr>
          <w:p w:rsidR="00F35107" w:rsidRPr="00AB136E" w:rsidRDefault="00F35107" w:rsidP="003D557D">
            <w:r>
              <w:t>Виноградова Марина Борисовна</w:t>
            </w:r>
          </w:p>
        </w:tc>
        <w:tc>
          <w:tcPr>
            <w:tcW w:w="8260" w:type="dxa"/>
          </w:tcPr>
          <w:p w:rsidR="00F35107" w:rsidRPr="00AB136E" w:rsidRDefault="00F35107" w:rsidP="003D557D">
            <w:r w:rsidRPr="00AB136E">
              <w:t>Социалистическая политическая партия «СПРАВЕДЛИВАЯ РОССИЯ-ПАТРИОТЫ-ЗА ПРАВДУ»</w:t>
            </w:r>
          </w:p>
        </w:tc>
        <w:tc>
          <w:tcPr>
            <w:tcW w:w="1776" w:type="dxa"/>
          </w:tcPr>
          <w:p w:rsidR="00F35107" w:rsidRPr="00AB136E" w:rsidRDefault="00F35107" w:rsidP="003D557D">
            <w:pPr>
              <w:jc w:val="center"/>
            </w:pPr>
          </w:p>
        </w:tc>
      </w:tr>
      <w:tr w:rsidR="00F35107" w:rsidRPr="00AB136E" w:rsidTr="006C0727">
        <w:tc>
          <w:tcPr>
            <w:tcW w:w="15389" w:type="dxa"/>
            <w:gridSpan w:val="4"/>
          </w:tcPr>
          <w:p w:rsidR="00F35107" w:rsidRPr="00F35107" w:rsidRDefault="00F35107" w:rsidP="003D557D">
            <w:pPr>
              <w:jc w:val="center"/>
              <w:rPr>
                <w:b/>
              </w:rPr>
            </w:pPr>
            <w:r w:rsidRPr="00F35107">
              <w:rPr>
                <w:b/>
              </w:rPr>
              <w:t>Для УИК № 1908</w:t>
            </w:r>
          </w:p>
        </w:tc>
      </w:tr>
      <w:tr w:rsidR="00F35107" w:rsidRPr="00AB136E" w:rsidTr="003D557D">
        <w:tc>
          <w:tcPr>
            <w:tcW w:w="718" w:type="dxa"/>
          </w:tcPr>
          <w:p w:rsidR="00F35107" w:rsidRPr="00AB136E" w:rsidRDefault="00F35107" w:rsidP="003D557D">
            <w:pPr>
              <w:jc w:val="right"/>
            </w:pPr>
            <w:r>
              <w:t>6</w:t>
            </w:r>
          </w:p>
        </w:tc>
        <w:tc>
          <w:tcPr>
            <w:tcW w:w="4635" w:type="dxa"/>
          </w:tcPr>
          <w:p w:rsidR="00F35107" w:rsidRPr="00AB136E" w:rsidRDefault="00F35107" w:rsidP="000F7EF2">
            <w:r>
              <w:t>Осина Анна Викторовна</w:t>
            </w:r>
          </w:p>
        </w:tc>
        <w:tc>
          <w:tcPr>
            <w:tcW w:w="8260" w:type="dxa"/>
          </w:tcPr>
          <w:p w:rsidR="00F35107" w:rsidRPr="00AB136E" w:rsidRDefault="00F35107" w:rsidP="000F7EF2">
            <w:r>
              <w:t>Собрание избирателей по месту жительства</w:t>
            </w:r>
          </w:p>
        </w:tc>
        <w:tc>
          <w:tcPr>
            <w:tcW w:w="1776" w:type="dxa"/>
          </w:tcPr>
          <w:p w:rsidR="00F35107" w:rsidRPr="00AB136E" w:rsidRDefault="00F35107" w:rsidP="003D557D">
            <w:pPr>
              <w:jc w:val="center"/>
            </w:pPr>
          </w:p>
        </w:tc>
      </w:tr>
    </w:tbl>
    <w:p w:rsidR="00026623" w:rsidRDefault="00026623" w:rsidP="00026623"/>
    <w:p w:rsidR="00026623" w:rsidRDefault="00F35107" w:rsidP="00F35107">
      <w:pPr>
        <w:spacing w:line="360" w:lineRule="auto"/>
        <w:ind w:firstLine="709"/>
      </w:pPr>
      <w:r>
        <w:t xml:space="preserve"> </w:t>
      </w:r>
    </w:p>
    <w:p w:rsidR="00D315DD" w:rsidRDefault="00D315DD" w:rsidP="00026623">
      <w:pPr>
        <w:ind w:left="10206"/>
        <w:jc w:val="center"/>
      </w:pPr>
    </w:p>
    <w:sectPr w:rsidR="00D315DD" w:rsidSect="00912E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2B3" w:rsidRDefault="003C62B3" w:rsidP="00F66A4F">
      <w:r>
        <w:separator/>
      </w:r>
    </w:p>
  </w:endnote>
  <w:endnote w:type="continuationSeparator" w:id="0">
    <w:p w:rsidR="003C62B3" w:rsidRDefault="003C62B3" w:rsidP="00F66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2B3" w:rsidRDefault="003C62B3" w:rsidP="00F66A4F">
      <w:r>
        <w:separator/>
      </w:r>
    </w:p>
  </w:footnote>
  <w:footnote w:type="continuationSeparator" w:id="0">
    <w:p w:rsidR="003C62B3" w:rsidRDefault="003C62B3" w:rsidP="00F66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46" w:rsidRDefault="00F66A4F" w:rsidP="008E79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12E0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946" w:rsidRDefault="003C62B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46" w:rsidRPr="00FE60A1" w:rsidRDefault="003C62B3" w:rsidP="008E7946">
    <w:pPr>
      <w:pStyle w:val="a4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623"/>
    <w:rsid w:val="00026623"/>
    <w:rsid w:val="002D1CD7"/>
    <w:rsid w:val="003C62B3"/>
    <w:rsid w:val="00912E04"/>
    <w:rsid w:val="009775FD"/>
    <w:rsid w:val="00D315DD"/>
    <w:rsid w:val="00F35107"/>
    <w:rsid w:val="00F6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6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026623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266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026623"/>
  </w:style>
  <w:style w:type="paragraph" w:styleId="a7">
    <w:name w:val="Balloon Text"/>
    <w:basedOn w:val="a"/>
    <w:link w:val="a8"/>
    <w:uiPriority w:val="99"/>
    <w:semiHidden/>
    <w:unhideWhenUsed/>
    <w:rsid w:val="000266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6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2022-08-18T12:51:00Z</cp:lastPrinted>
  <dcterms:created xsi:type="dcterms:W3CDTF">2022-08-18T12:13:00Z</dcterms:created>
  <dcterms:modified xsi:type="dcterms:W3CDTF">2022-08-29T13:17:00Z</dcterms:modified>
</cp:coreProperties>
</file>