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CB" w:rsidRPr="00403CA5" w:rsidRDefault="00EA116A" w:rsidP="00934B28">
      <w:pPr>
        <w:widowControl/>
        <w:tabs>
          <w:tab w:val="left" w:pos="3060"/>
          <w:tab w:val="left" w:pos="6096"/>
          <w:tab w:val="left" w:pos="6946"/>
        </w:tabs>
        <w:snapToGrid/>
        <w:spacing w:before="0" w:after="0"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CB" w:rsidRPr="00124833" w:rsidRDefault="007D39CB" w:rsidP="00934B28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7D39CB" w:rsidRPr="00764545" w:rsidRDefault="007D39CB" w:rsidP="00934B28">
      <w:pPr>
        <w:widowControl/>
        <w:tabs>
          <w:tab w:val="left" w:pos="0"/>
        </w:tabs>
        <w:snapToGrid/>
        <w:spacing w:before="0" w:after="0"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7D39CB" w:rsidRDefault="007D39CB" w:rsidP="00934B28">
      <w:pPr>
        <w:widowControl/>
        <w:tabs>
          <w:tab w:val="left" w:pos="3060"/>
        </w:tabs>
        <w:snapToGrid/>
        <w:spacing w:before="0" w:after="0"/>
        <w:jc w:val="center"/>
        <w:rPr>
          <w:sz w:val="28"/>
          <w:szCs w:val="28"/>
        </w:rPr>
      </w:pPr>
    </w:p>
    <w:p w:rsidR="007D39CB" w:rsidRDefault="007C1A1F" w:rsidP="00934B28">
      <w:pPr>
        <w:widowControl/>
        <w:tabs>
          <w:tab w:val="left" w:pos="3060"/>
        </w:tabs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02.08.2017 № 235-рг</w:t>
      </w:r>
    </w:p>
    <w:p w:rsidR="007D39CB" w:rsidRDefault="007D39CB" w:rsidP="00934B28">
      <w:pPr>
        <w:widowControl/>
        <w:tabs>
          <w:tab w:val="left" w:pos="3060"/>
        </w:tabs>
        <w:snapToGrid/>
        <w:spacing w:before="0" w:after="0"/>
        <w:jc w:val="center"/>
        <w:rPr>
          <w:sz w:val="28"/>
          <w:szCs w:val="28"/>
        </w:rPr>
      </w:pPr>
    </w:p>
    <w:p w:rsidR="007D39CB" w:rsidRDefault="007D39CB" w:rsidP="00934B28">
      <w:pPr>
        <w:widowControl/>
        <w:tabs>
          <w:tab w:val="left" w:pos="3060"/>
        </w:tabs>
        <w:snapToGrid/>
        <w:spacing w:before="0" w:after="0"/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7D39CB" w:rsidRDefault="007D39CB" w:rsidP="00934B28">
      <w:pPr>
        <w:widowControl/>
        <w:tabs>
          <w:tab w:val="left" w:pos="3060"/>
        </w:tabs>
        <w:snapToGrid/>
        <w:spacing w:before="0" w:after="0"/>
        <w:jc w:val="center"/>
        <w:rPr>
          <w:sz w:val="28"/>
          <w:szCs w:val="28"/>
        </w:rPr>
      </w:pPr>
    </w:p>
    <w:p w:rsidR="00C72CFA" w:rsidRPr="00820E27" w:rsidRDefault="007E239C" w:rsidP="00C72CF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25A8E">
        <w:rPr>
          <w:b/>
          <w:sz w:val="28"/>
          <w:szCs w:val="28"/>
        </w:rPr>
        <w:t>О</w:t>
      </w:r>
      <w:r w:rsidR="00117B7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117B7F">
        <w:rPr>
          <w:b/>
          <w:sz w:val="28"/>
          <w:szCs w:val="28"/>
        </w:rPr>
        <w:t xml:space="preserve">утверждении перечня услуг юридическим лицам и индивидуальным предпринимателям, связанных с предоставлением государственных </w:t>
      </w:r>
      <w:r w:rsidR="00117B7F">
        <w:rPr>
          <w:b/>
          <w:sz w:val="28"/>
          <w:szCs w:val="28"/>
        </w:rPr>
        <w:br/>
        <w:t xml:space="preserve">и муниципальных услуг, необходимых для начала осуществления </w:t>
      </w:r>
      <w:r w:rsidR="00117B7F">
        <w:rPr>
          <w:b/>
          <w:sz w:val="28"/>
          <w:szCs w:val="28"/>
        </w:rPr>
        <w:br/>
        <w:t xml:space="preserve">и развития предпринимательской деятельности, предоставление которых организовано в центрах оказания услуг для бизнеса, </w:t>
      </w:r>
      <w:r w:rsidR="00117B7F">
        <w:rPr>
          <w:b/>
          <w:sz w:val="28"/>
          <w:szCs w:val="28"/>
        </w:rPr>
        <w:br/>
        <w:t xml:space="preserve">созданных в государственном областном автономном учреждении «Многофункциональный центр предоставления </w:t>
      </w:r>
      <w:r w:rsidR="00117B7F">
        <w:rPr>
          <w:b/>
          <w:sz w:val="28"/>
          <w:szCs w:val="28"/>
        </w:rPr>
        <w:br/>
        <w:t>государственных и муниципальных услуг»</w:t>
      </w:r>
    </w:p>
    <w:bookmarkEnd w:id="0"/>
    <w:p w:rsidR="007D39CB" w:rsidRDefault="007D39CB" w:rsidP="00CC2B5F">
      <w:pPr>
        <w:widowControl/>
        <w:snapToGrid/>
        <w:spacing w:before="0" w:after="0"/>
        <w:jc w:val="center"/>
        <w:rPr>
          <w:sz w:val="28"/>
        </w:rPr>
      </w:pPr>
    </w:p>
    <w:p w:rsidR="00711D99" w:rsidRDefault="00711D99" w:rsidP="00CC2B5F">
      <w:pPr>
        <w:widowControl/>
        <w:snapToGrid/>
        <w:spacing w:before="0" w:after="0"/>
        <w:jc w:val="center"/>
        <w:rPr>
          <w:sz w:val="28"/>
        </w:rPr>
      </w:pPr>
    </w:p>
    <w:p w:rsidR="00117B7F" w:rsidRDefault="00117B7F" w:rsidP="00117B7F">
      <w:pPr>
        <w:suppressAutoHyphens/>
        <w:autoSpaceDE w:val="0"/>
        <w:autoSpaceDN w:val="0"/>
        <w:adjustRightInd w:val="0"/>
        <w:spacing w:after="120" w:line="360" w:lineRule="atLeas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целях повышения эффективности предоставления услуг юридическим лицам и индивидуальным предпринимателям утвердить п</w:t>
      </w:r>
      <w:r>
        <w:rPr>
          <w:sz w:val="28"/>
          <w:szCs w:val="28"/>
        </w:rPr>
        <w:t xml:space="preserve">рилагаемый </w:t>
      </w:r>
      <w:r>
        <w:rPr>
          <w:sz w:val="28"/>
          <w:szCs w:val="28"/>
        </w:rPr>
        <w:br/>
      </w:r>
      <w:hyperlink r:id="rId10" w:history="1">
        <w:r w:rsidRPr="007A3A18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</w:t>
      </w:r>
      <w:r w:rsidRPr="0037706D">
        <w:rPr>
          <w:sz w:val="28"/>
          <w:szCs w:val="28"/>
        </w:rPr>
        <w:t xml:space="preserve">услуг юридическим лицам и индивидуальным предпринимателям, связанных с предоставлением государственных и муниципальных услуг, необходимых для начала осуществления и развития предпринимательской деятельности, предоставление которых организовано в центрах оказания услуг для бизнеса, созданных в </w:t>
      </w:r>
      <w:r>
        <w:rPr>
          <w:sz w:val="28"/>
          <w:szCs w:val="28"/>
        </w:rPr>
        <w:t xml:space="preserve">государственном областном автономном </w:t>
      </w:r>
      <w:r w:rsidRPr="00117B7F">
        <w:rPr>
          <w:spacing w:val="-6"/>
          <w:sz w:val="28"/>
          <w:szCs w:val="28"/>
        </w:rPr>
        <w:t>учреждении «Многофункциональный центр предоставления государственных</w:t>
      </w:r>
      <w:r w:rsidRPr="0037706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7706D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37706D">
        <w:rPr>
          <w:spacing w:val="-4"/>
          <w:sz w:val="28"/>
          <w:szCs w:val="28"/>
        </w:rPr>
        <w:t>.</w:t>
      </w:r>
    </w:p>
    <w:p w:rsidR="00BB2D79" w:rsidRDefault="00BB2D79" w:rsidP="00934B28">
      <w:pPr>
        <w:widowControl/>
        <w:snapToGrid/>
        <w:spacing w:before="0" w:after="0" w:line="240" w:lineRule="exact"/>
        <w:jc w:val="both"/>
        <w:rPr>
          <w:b/>
          <w:sz w:val="28"/>
        </w:rPr>
      </w:pPr>
    </w:p>
    <w:p w:rsidR="00754DAF" w:rsidRDefault="00754DAF" w:rsidP="00934B28">
      <w:pPr>
        <w:widowControl/>
        <w:snapToGrid/>
        <w:spacing w:before="0" w:after="0" w:line="240" w:lineRule="exact"/>
        <w:jc w:val="both"/>
        <w:rPr>
          <w:b/>
          <w:sz w:val="28"/>
        </w:rPr>
      </w:pPr>
    </w:p>
    <w:p w:rsidR="00343735" w:rsidRDefault="00343735" w:rsidP="00934B28">
      <w:pPr>
        <w:widowControl/>
        <w:snapToGrid/>
        <w:spacing w:before="0" w:after="0" w:line="240" w:lineRule="exact"/>
        <w:jc w:val="both"/>
        <w:rPr>
          <w:b/>
          <w:sz w:val="28"/>
        </w:rPr>
      </w:pPr>
    </w:p>
    <w:p w:rsidR="008D7F40" w:rsidRDefault="008D7F40" w:rsidP="00934B28">
      <w:pPr>
        <w:widowControl/>
        <w:snapToGrid/>
        <w:spacing w:before="0" w:after="0" w:line="240" w:lineRule="exact"/>
        <w:jc w:val="both"/>
        <w:rPr>
          <w:b/>
          <w:sz w:val="28"/>
        </w:rPr>
      </w:pPr>
    </w:p>
    <w:p w:rsidR="00343735" w:rsidRDefault="00343735" w:rsidP="00934B28">
      <w:pPr>
        <w:widowControl/>
        <w:snapToGrid/>
        <w:spacing w:before="0" w:after="0" w:line="240" w:lineRule="exact"/>
        <w:jc w:val="both"/>
        <w:rPr>
          <w:b/>
          <w:sz w:val="28"/>
        </w:rPr>
      </w:pPr>
    </w:p>
    <w:p w:rsidR="00117B7F" w:rsidRPr="00A3639E" w:rsidRDefault="00117B7F" w:rsidP="00934B28">
      <w:pPr>
        <w:widowControl/>
        <w:snapToGrid/>
        <w:spacing w:before="0" w:after="0" w:line="240" w:lineRule="exact"/>
        <w:jc w:val="both"/>
        <w:rPr>
          <w:b/>
          <w:sz w:val="28"/>
        </w:rPr>
      </w:pPr>
    </w:p>
    <w:p w:rsidR="00343735" w:rsidRDefault="00343735" w:rsidP="00343735">
      <w:pPr>
        <w:tabs>
          <w:tab w:val="left" w:pos="5670"/>
          <w:tab w:val="left" w:pos="6237"/>
          <w:tab w:val="left" w:pos="6804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Временно исполняющий обязанности </w:t>
      </w:r>
      <w:r>
        <w:rPr>
          <w:b/>
          <w:bCs/>
          <w:sz w:val="28"/>
          <w:szCs w:val="28"/>
        </w:rPr>
        <w:br/>
        <w:t>Губ</w:t>
      </w:r>
      <w:r w:rsidR="007C1A1F">
        <w:rPr>
          <w:b/>
          <w:bCs/>
          <w:sz w:val="28"/>
          <w:szCs w:val="28"/>
        </w:rPr>
        <w:t xml:space="preserve">ернатора Новгородской области </w:t>
      </w:r>
      <w:r>
        <w:rPr>
          <w:b/>
          <w:bCs/>
          <w:sz w:val="28"/>
          <w:szCs w:val="28"/>
        </w:rPr>
        <w:t xml:space="preserve">         А.С. Никитин</w:t>
      </w:r>
    </w:p>
    <w:p w:rsidR="00117B7F" w:rsidRDefault="00117B7F" w:rsidP="00343735">
      <w:pPr>
        <w:tabs>
          <w:tab w:val="left" w:pos="5670"/>
          <w:tab w:val="left" w:pos="6237"/>
          <w:tab w:val="left" w:pos="6804"/>
        </w:tabs>
        <w:spacing w:line="240" w:lineRule="exact"/>
        <w:rPr>
          <w:b/>
          <w:bCs/>
          <w:sz w:val="28"/>
          <w:szCs w:val="28"/>
        </w:rPr>
      </w:pPr>
    </w:p>
    <w:p w:rsidR="00117B7F" w:rsidRDefault="00117B7F" w:rsidP="00343735">
      <w:pPr>
        <w:tabs>
          <w:tab w:val="left" w:pos="5670"/>
          <w:tab w:val="left" w:pos="6237"/>
          <w:tab w:val="left" w:pos="6804"/>
        </w:tabs>
        <w:spacing w:line="240" w:lineRule="exact"/>
        <w:rPr>
          <w:b/>
          <w:bCs/>
          <w:sz w:val="28"/>
          <w:szCs w:val="28"/>
        </w:rPr>
        <w:sectPr w:rsidR="00117B7F" w:rsidSect="00713700">
          <w:headerReference w:type="default" r:id="rId11"/>
          <w:footerReference w:type="first" r:id="rId12"/>
          <w:pgSz w:w="11906" w:h="16838" w:code="9"/>
          <w:pgMar w:top="447" w:right="567" w:bottom="1134" w:left="1985" w:header="567" w:footer="1134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970"/>
      </w:tblGrid>
      <w:tr w:rsidR="00117B7F" w:rsidTr="00853740">
        <w:tc>
          <w:tcPr>
            <w:tcW w:w="4785" w:type="dxa"/>
          </w:tcPr>
          <w:p w:rsidR="00117B7F" w:rsidRDefault="00117B7F" w:rsidP="00343735">
            <w:pPr>
              <w:tabs>
                <w:tab w:val="left" w:pos="5670"/>
                <w:tab w:val="left" w:pos="6237"/>
                <w:tab w:val="left" w:pos="6804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:rsidR="00117B7F" w:rsidRPr="00117B7F" w:rsidRDefault="00117B7F" w:rsidP="00117B7F">
            <w:pPr>
              <w:tabs>
                <w:tab w:val="left" w:pos="5670"/>
                <w:tab w:val="left" w:pos="6237"/>
                <w:tab w:val="left" w:pos="6804"/>
              </w:tabs>
              <w:spacing w:before="120" w:after="0" w:line="240" w:lineRule="exact"/>
              <w:jc w:val="center"/>
              <w:rPr>
                <w:bCs/>
                <w:sz w:val="28"/>
                <w:szCs w:val="28"/>
              </w:rPr>
            </w:pPr>
            <w:r w:rsidRPr="00117B7F">
              <w:rPr>
                <w:bCs/>
                <w:sz w:val="28"/>
                <w:szCs w:val="28"/>
              </w:rPr>
              <w:t>УТВЕРЖДЕН</w:t>
            </w:r>
          </w:p>
        </w:tc>
      </w:tr>
      <w:tr w:rsidR="00117B7F" w:rsidTr="00853740">
        <w:tc>
          <w:tcPr>
            <w:tcW w:w="4785" w:type="dxa"/>
          </w:tcPr>
          <w:p w:rsidR="00117B7F" w:rsidRDefault="00117B7F" w:rsidP="00343735">
            <w:pPr>
              <w:tabs>
                <w:tab w:val="left" w:pos="5670"/>
                <w:tab w:val="left" w:pos="6237"/>
                <w:tab w:val="left" w:pos="6804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:rsidR="00117B7F" w:rsidRPr="007C1A1F" w:rsidRDefault="00117B7F" w:rsidP="007C1A1F">
            <w:pPr>
              <w:widowControl/>
              <w:tabs>
                <w:tab w:val="left" w:pos="3060"/>
              </w:tabs>
              <w:snapToGrid/>
              <w:spacing w:before="0" w:after="0"/>
              <w:rPr>
                <w:sz w:val="28"/>
                <w:szCs w:val="28"/>
              </w:rPr>
            </w:pPr>
            <w:r w:rsidRPr="00117B7F">
              <w:rPr>
                <w:bCs/>
                <w:sz w:val="28"/>
                <w:szCs w:val="28"/>
              </w:rPr>
              <w:t xml:space="preserve">распоряжением Правительства Новгородской области </w:t>
            </w:r>
            <w:r>
              <w:rPr>
                <w:bCs/>
                <w:sz w:val="28"/>
                <w:szCs w:val="28"/>
              </w:rPr>
              <w:br/>
            </w:r>
            <w:r w:rsidRPr="00117B7F">
              <w:rPr>
                <w:bCs/>
                <w:sz w:val="28"/>
                <w:szCs w:val="28"/>
              </w:rPr>
              <w:t>от</w:t>
            </w:r>
            <w:r w:rsidR="007C1A1F">
              <w:rPr>
                <w:bCs/>
                <w:sz w:val="28"/>
                <w:szCs w:val="28"/>
              </w:rPr>
              <w:t xml:space="preserve"> </w:t>
            </w:r>
            <w:r w:rsidR="007C1A1F">
              <w:rPr>
                <w:sz w:val="28"/>
                <w:szCs w:val="28"/>
              </w:rPr>
              <w:t>02.08.2017 № 235-рг</w:t>
            </w:r>
          </w:p>
        </w:tc>
      </w:tr>
    </w:tbl>
    <w:p w:rsidR="00117B7F" w:rsidRDefault="00117B7F" w:rsidP="00343735">
      <w:pPr>
        <w:tabs>
          <w:tab w:val="left" w:pos="5670"/>
          <w:tab w:val="left" w:pos="6237"/>
          <w:tab w:val="left" w:pos="6804"/>
        </w:tabs>
        <w:spacing w:line="240" w:lineRule="exact"/>
        <w:rPr>
          <w:b/>
          <w:bCs/>
          <w:sz w:val="28"/>
          <w:szCs w:val="28"/>
        </w:rPr>
      </w:pPr>
    </w:p>
    <w:p w:rsidR="00117B7F" w:rsidRDefault="00117B7F" w:rsidP="00343735">
      <w:pPr>
        <w:tabs>
          <w:tab w:val="left" w:pos="5670"/>
          <w:tab w:val="left" w:pos="6237"/>
          <w:tab w:val="left" w:pos="6804"/>
        </w:tabs>
        <w:spacing w:line="240" w:lineRule="exact"/>
        <w:rPr>
          <w:b/>
          <w:bCs/>
          <w:sz w:val="28"/>
          <w:szCs w:val="28"/>
        </w:rPr>
      </w:pPr>
    </w:p>
    <w:p w:rsidR="00117B7F" w:rsidRPr="00322B77" w:rsidRDefault="00117B7F" w:rsidP="00117B7F">
      <w:pPr>
        <w:suppressAutoHyphens/>
        <w:autoSpaceDE w:val="0"/>
        <w:autoSpaceDN w:val="0"/>
        <w:adjustRightInd w:val="0"/>
        <w:spacing w:before="120" w:after="0" w:line="240" w:lineRule="exact"/>
        <w:jc w:val="center"/>
        <w:rPr>
          <w:b/>
          <w:spacing w:val="-4"/>
          <w:sz w:val="28"/>
          <w:szCs w:val="28"/>
        </w:rPr>
      </w:pPr>
      <w:r w:rsidRPr="00322B77">
        <w:rPr>
          <w:b/>
          <w:spacing w:val="-4"/>
          <w:sz w:val="28"/>
          <w:szCs w:val="28"/>
        </w:rPr>
        <w:t>ПЕРЕЧЕНЬ</w:t>
      </w:r>
    </w:p>
    <w:p w:rsidR="00117B7F" w:rsidRDefault="00117B7F" w:rsidP="00117B7F">
      <w:pPr>
        <w:suppressAutoHyphens/>
        <w:autoSpaceDE w:val="0"/>
        <w:autoSpaceDN w:val="0"/>
        <w:adjustRightInd w:val="0"/>
        <w:spacing w:before="120" w:after="0" w:line="240" w:lineRule="exact"/>
        <w:jc w:val="center"/>
        <w:rPr>
          <w:sz w:val="28"/>
          <w:szCs w:val="28"/>
        </w:rPr>
      </w:pPr>
      <w:r w:rsidRPr="0037706D">
        <w:rPr>
          <w:sz w:val="28"/>
          <w:szCs w:val="28"/>
        </w:rPr>
        <w:t xml:space="preserve">услуг юридическим лицам и индивидуальным предпринимателям, связанных с предоставлением государственных и муниципальных услуг, необходимых для начала осуществления и развития предпринимательской деятельности, предоставление которых организовано в центрах оказания услуг для бизнеса, созданных в </w:t>
      </w:r>
      <w:r>
        <w:rPr>
          <w:sz w:val="28"/>
          <w:szCs w:val="28"/>
        </w:rPr>
        <w:t>государственном областном автономном учреждении «М</w:t>
      </w:r>
      <w:r w:rsidRPr="0037706D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й</w:t>
      </w:r>
      <w:r w:rsidRPr="0037706D">
        <w:rPr>
          <w:sz w:val="28"/>
          <w:szCs w:val="28"/>
        </w:rPr>
        <w:t xml:space="preserve"> центр предоставления государственных и муниципальных услуг</w:t>
      </w:r>
      <w:r>
        <w:rPr>
          <w:sz w:val="28"/>
          <w:szCs w:val="28"/>
        </w:rPr>
        <w:t>»</w:t>
      </w:r>
    </w:p>
    <w:p w:rsidR="00422F61" w:rsidRDefault="00422F61" w:rsidP="00117B7F">
      <w:pPr>
        <w:suppressAutoHyphens/>
        <w:autoSpaceDE w:val="0"/>
        <w:autoSpaceDN w:val="0"/>
        <w:adjustRightInd w:val="0"/>
        <w:spacing w:before="120" w:after="0" w:line="240" w:lineRule="exact"/>
        <w:jc w:val="center"/>
        <w:rPr>
          <w:spacing w:val="-4"/>
          <w:sz w:val="28"/>
          <w:szCs w:val="28"/>
        </w:rPr>
      </w:pPr>
    </w:p>
    <w:p w:rsidR="00117B7F" w:rsidRPr="00422F61" w:rsidRDefault="00117B7F" w:rsidP="006D456C">
      <w:pPr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sz w:val="28"/>
          <w:szCs w:val="28"/>
        </w:rPr>
      </w:pPr>
      <w:r w:rsidRPr="00422F61">
        <w:rPr>
          <w:iCs/>
          <w:sz w:val="28"/>
          <w:szCs w:val="28"/>
        </w:rPr>
        <w:t xml:space="preserve">1. </w:t>
      </w:r>
      <w:r w:rsidRPr="00422F61">
        <w:rPr>
          <w:sz w:val="28"/>
          <w:szCs w:val="28"/>
        </w:rPr>
        <w:t>Государственный кадастровый учет недвижимого имущества и (или) государственная регистрация прав на недвижимое имущество.</w:t>
      </w:r>
    </w:p>
    <w:p w:rsidR="00117B7F" w:rsidRPr="00422F61" w:rsidRDefault="00117B7F" w:rsidP="006D456C">
      <w:pPr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sz w:val="28"/>
          <w:szCs w:val="28"/>
        </w:rPr>
      </w:pPr>
      <w:r w:rsidRPr="00422F61">
        <w:rPr>
          <w:iCs/>
          <w:sz w:val="28"/>
          <w:szCs w:val="28"/>
        </w:rPr>
        <w:t xml:space="preserve">2. </w:t>
      </w:r>
      <w:r w:rsidRPr="00422F61">
        <w:rPr>
          <w:sz w:val="28"/>
          <w:szCs w:val="28"/>
        </w:rPr>
        <w:t>Предоставление сведений, содержащихся в Едином государственном реестре недвижимости.</w:t>
      </w:r>
    </w:p>
    <w:p w:rsidR="00117B7F" w:rsidRPr="00422F61" w:rsidRDefault="00117B7F" w:rsidP="006D456C">
      <w:pPr>
        <w:suppressAutoHyphens/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3.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117B7F" w:rsidRPr="00422F61" w:rsidRDefault="00117B7F" w:rsidP="006D456C">
      <w:pPr>
        <w:suppressAutoHyphens/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4. 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</w:t>
      </w:r>
      <w:r w:rsidRPr="00422F61">
        <w:rPr>
          <w:iCs/>
          <w:spacing w:val="-6"/>
          <w:sz w:val="28"/>
          <w:szCs w:val="28"/>
        </w:rPr>
        <w:t>налогоплательщиков, плательщиков сборов и налоговых агентов, полномочиях</w:t>
      </w:r>
      <w:r w:rsidRPr="00422F61">
        <w:rPr>
          <w:iCs/>
          <w:sz w:val="28"/>
          <w:szCs w:val="28"/>
        </w:rPr>
        <w:t xml:space="preserve"> налоговых органов и их должностных лиц.</w:t>
      </w:r>
    </w:p>
    <w:p w:rsidR="00117B7F" w:rsidRPr="00422F61" w:rsidRDefault="00117B7F" w:rsidP="006D456C">
      <w:pPr>
        <w:suppressAutoHyphens/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5. Предоставление сведений, содержащихся в Едином государственном </w:t>
      </w:r>
      <w:r w:rsidRPr="00422F61">
        <w:rPr>
          <w:iCs/>
          <w:spacing w:val="-6"/>
          <w:sz w:val="28"/>
          <w:szCs w:val="28"/>
        </w:rPr>
        <w:t>реестре налогоплательщиков (в части предоставления по запросам физических</w:t>
      </w:r>
      <w:r w:rsidRPr="00422F61">
        <w:rPr>
          <w:iCs/>
          <w:sz w:val="28"/>
          <w:szCs w:val="28"/>
        </w:rPr>
        <w:t xml:space="preserve">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>и юридических лиц выписок из указанного реестра, за исключением сведений, содержащих налоговую тайну).</w:t>
      </w:r>
    </w:p>
    <w:p w:rsidR="00117B7F" w:rsidRPr="00422F61" w:rsidRDefault="00117B7F" w:rsidP="006D456C">
      <w:pPr>
        <w:suppressAutoHyphens/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6. Предоставление сведений, содержащихся в Едином государственном </w:t>
      </w:r>
      <w:r w:rsidRPr="00422F61">
        <w:rPr>
          <w:iCs/>
          <w:spacing w:val="-4"/>
          <w:sz w:val="28"/>
          <w:szCs w:val="28"/>
        </w:rPr>
        <w:t>реестре юридических лиц и Едином государственном реестре индивидуальных</w:t>
      </w:r>
      <w:r w:rsidRPr="00422F61">
        <w:rPr>
          <w:iCs/>
          <w:sz w:val="28"/>
          <w:szCs w:val="28"/>
        </w:rPr>
        <w:t xml:space="preserve"> предпринимателей (в части предоставления по запросам физических и юридических лиц выписок из указанн</w:t>
      </w:r>
      <w:r w:rsidR="002B142E">
        <w:rPr>
          <w:iCs/>
          <w:sz w:val="28"/>
          <w:szCs w:val="28"/>
        </w:rPr>
        <w:t>ых реестров</w:t>
      </w:r>
      <w:r w:rsidRPr="00422F61">
        <w:rPr>
          <w:iCs/>
          <w:sz w:val="28"/>
          <w:szCs w:val="28"/>
        </w:rPr>
        <w:t>, за исключением выписок, содержащих сведения ограниченного доступа).</w:t>
      </w:r>
    </w:p>
    <w:p w:rsidR="00117B7F" w:rsidRPr="00422F61" w:rsidRDefault="00117B7F" w:rsidP="006D456C">
      <w:pPr>
        <w:suppressAutoHyphens/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pacing w:val="-2"/>
          <w:sz w:val="28"/>
          <w:szCs w:val="28"/>
        </w:rPr>
        <w:t>7. Предоставление сведений, содержащихся в государственном адресном</w:t>
      </w:r>
      <w:r w:rsidRPr="00422F61">
        <w:rPr>
          <w:iCs/>
          <w:sz w:val="28"/>
          <w:szCs w:val="28"/>
        </w:rPr>
        <w:t xml:space="preserve"> реестре.</w:t>
      </w:r>
    </w:p>
    <w:p w:rsidR="00117B7F" w:rsidRPr="00422F61" w:rsidRDefault="00117B7F" w:rsidP="006D456C">
      <w:pPr>
        <w:suppressAutoHyphens/>
        <w:autoSpaceDE w:val="0"/>
        <w:autoSpaceDN w:val="0"/>
        <w:adjustRightInd w:val="0"/>
        <w:spacing w:before="0" w:after="0" w:line="35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8. Постановка иностранных граждан и лиц без гражданства на учет по месту пребывания.</w:t>
      </w:r>
    </w:p>
    <w:p w:rsidR="00117B7F" w:rsidRPr="002B142E" w:rsidRDefault="002B142E" w:rsidP="00422F61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pacing w:val="-6"/>
          <w:sz w:val="28"/>
          <w:szCs w:val="28"/>
        </w:rPr>
      </w:pPr>
      <w:r w:rsidRPr="002B142E">
        <w:rPr>
          <w:iCs/>
          <w:spacing w:val="-6"/>
          <w:sz w:val="28"/>
          <w:szCs w:val="28"/>
        </w:rPr>
        <w:t xml:space="preserve">9. Осуществление </w:t>
      </w:r>
      <w:r w:rsidR="00117B7F" w:rsidRPr="002B142E">
        <w:rPr>
          <w:iCs/>
          <w:spacing w:val="-6"/>
          <w:sz w:val="28"/>
          <w:szCs w:val="28"/>
        </w:rPr>
        <w:t>выдачи выписок из реестра федерального имущества.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 xml:space="preserve">10. Осуществление приема и учета уведомлений о начале </w:t>
      </w:r>
      <w:r w:rsidRPr="00422F61">
        <w:rPr>
          <w:iCs/>
          <w:spacing w:val="-6"/>
          <w:sz w:val="28"/>
          <w:szCs w:val="28"/>
        </w:rPr>
        <w:t>осуществления юридическими лицами и индивидуальными предпринимателями</w:t>
      </w:r>
      <w:r w:rsidRPr="00422F61">
        <w:rPr>
          <w:iCs/>
          <w:sz w:val="28"/>
          <w:szCs w:val="28"/>
        </w:rPr>
        <w:t xml:space="preserve"> отдельных видов работ и услуг, указанных в перечне, предусмотренном постановлением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11. Бесплатное информирование плательщиков страховых взносов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 xml:space="preserve">о законодательстве Российской Федерации о страховых взносах и принятых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 xml:space="preserve">в соответствии с ним нормативных правовых актах, порядке исчисления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 xml:space="preserve">и уплаты страховых взносов, правах и обязанностях плательщиков страховых </w:t>
      </w:r>
      <w:r w:rsidRPr="00422F61">
        <w:rPr>
          <w:iCs/>
          <w:spacing w:val="-6"/>
          <w:sz w:val="28"/>
          <w:szCs w:val="28"/>
        </w:rPr>
        <w:t>взносов, полномочиях Пенсионного фонда Российской Федерации, территориальных</w:t>
      </w:r>
      <w:r w:rsidRPr="00422F61">
        <w:rPr>
          <w:iCs/>
          <w:sz w:val="28"/>
          <w:szCs w:val="28"/>
        </w:rPr>
        <w:t xml:space="preserve"> органов Пенсионного фонда Российской Федерации и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 xml:space="preserve">их должностных лиц, а также предоставление форм расчетов по начисленным и уплаченным страховым взносам и разъяснение порядка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>их заполнения в случае представления письменного обращения.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12. 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13. Организация проведения оплачиваемых общественных работ</w:t>
      </w:r>
      <w:r w:rsid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14. Содействие </w:t>
      </w:r>
      <w:proofErr w:type="spellStart"/>
      <w:r w:rsidRPr="00422F61">
        <w:rPr>
          <w:iCs/>
          <w:sz w:val="28"/>
          <w:szCs w:val="28"/>
        </w:rPr>
        <w:t>сам</w:t>
      </w:r>
      <w:r w:rsidR="00422F61">
        <w:rPr>
          <w:iCs/>
          <w:sz w:val="28"/>
          <w:szCs w:val="28"/>
        </w:rPr>
        <w:t>озанятости</w:t>
      </w:r>
      <w:proofErr w:type="spellEnd"/>
      <w:r w:rsidR="00422F61">
        <w:rPr>
          <w:iCs/>
          <w:sz w:val="28"/>
          <w:szCs w:val="28"/>
        </w:rPr>
        <w:t xml:space="preserve"> безработных граждан,</w:t>
      </w:r>
      <w:r w:rsidRPr="00422F61">
        <w:rPr>
          <w:iCs/>
          <w:sz w:val="28"/>
          <w:szCs w:val="28"/>
        </w:rPr>
        <w:t xml:space="preserve"> включая оказание </w:t>
      </w:r>
      <w:r w:rsidRPr="00422F61">
        <w:rPr>
          <w:iCs/>
          <w:spacing w:val="-6"/>
          <w:sz w:val="28"/>
          <w:szCs w:val="28"/>
        </w:rPr>
        <w:t>гражданам, признанным в установленном порядке безработными, и гражданам</w:t>
      </w:r>
      <w:r w:rsidRPr="00422F61">
        <w:rPr>
          <w:iCs/>
          <w:sz w:val="28"/>
          <w:szCs w:val="28"/>
        </w:rPr>
        <w:t xml:space="preserve">, признанным в установленном порядке безработными, прошедшим </w:t>
      </w:r>
      <w:r w:rsidRPr="00422F61">
        <w:rPr>
          <w:iCs/>
          <w:spacing w:val="-8"/>
          <w:sz w:val="28"/>
          <w:szCs w:val="28"/>
        </w:rPr>
        <w:t>профессиональное обучение или получившим дополнительное профессиональное</w:t>
      </w:r>
      <w:r w:rsidRPr="00422F61">
        <w:rPr>
          <w:iCs/>
          <w:sz w:val="28"/>
          <w:szCs w:val="28"/>
        </w:rPr>
        <w:t xml:space="preserve">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15. Содействие гражданам в поиске подх</w:t>
      </w:r>
      <w:r w:rsidR="00422F61">
        <w:rPr>
          <w:iCs/>
          <w:sz w:val="28"/>
          <w:szCs w:val="28"/>
        </w:rPr>
        <w:t>одящей работы, а работодателям –</w:t>
      </w:r>
      <w:r w:rsidRPr="00422F61">
        <w:rPr>
          <w:iCs/>
          <w:sz w:val="28"/>
          <w:szCs w:val="28"/>
        </w:rPr>
        <w:t xml:space="preserve"> в подборе необходимых работников.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16. Информирование о положении на рынке труда в Новгородской области.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17. Организация ярмарок вакансий и учебных рабочих мест. 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18. Выдача лицензий на розничную продажу алкогольной продукции (за исключением лицензий на розничную продажу вина, игристого вина </w:t>
      </w:r>
      <w:r w:rsidRPr="00422F61">
        <w:rPr>
          <w:iCs/>
          <w:spacing w:val="-8"/>
          <w:sz w:val="28"/>
          <w:szCs w:val="28"/>
        </w:rPr>
        <w:t>(</w:t>
      </w:r>
      <w:r w:rsidRPr="00422F61">
        <w:rPr>
          <w:iCs/>
          <w:spacing w:val="-10"/>
          <w:sz w:val="28"/>
          <w:szCs w:val="28"/>
        </w:rPr>
        <w:t>шампанского), осуществляем</w:t>
      </w:r>
      <w:r w:rsidR="00A41920">
        <w:rPr>
          <w:iCs/>
          <w:spacing w:val="-10"/>
          <w:sz w:val="28"/>
          <w:szCs w:val="28"/>
        </w:rPr>
        <w:t>ую</w:t>
      </w:r>
      <w:r w:rsidRPr="00422F61">
        <w:rPr>
          <w:iCs/>
          <w:spacing w:val="-10"/>
          <w:sz w:val="28"/>
          <w:szCs w:val="28"/>
        </w:rPr>
        <w:t xml:space="preserve"> сельскохозяйственными товаропроизводителями)</w:t>
      </w:r>
      <w:r w:rsidRPr="00422F61">
        <w:rPr>
          <w:iCs/>
          <w:sz w:val="28"/>
          <w:szCs w:val="28"/>
        </w:rPr>
        <w:t xml:space="preserve"> на территории Новгородской области.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19. Лицензирование заготовки, хранения, переработки и реализации лома черных и цветных металлов.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20. Выдача разрешений на право организации розничного рынка.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21.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22. Выдача градостроительных планов земельных участков.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23. Выдача решений о переводе или отказе в переводе жилого помещения в нежилое или нежилого помещения в жилое помещение.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24. Выдача решений о согласовании переустройства и (или) перепланировки жилого помещения.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25. Выдача разрешений на установку и эксплуатацию рекламных конструкций.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26. Выдача разрешения на строительство.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27. Выдача разрешения на ввод объекта в эксплуатацию.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28. Предоставление сведений из реестра муниципального имущества.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B64A24">
        <w:rPr>
          <w:iCs/>
          <w:spacing w:val="-6"/>
          <w:sz w:val="28"/>
          <w:szCs w:val="28"/>
        </w:rPr>
        <w:t>29. Присвоение объекту адресации адреса, изменение или аннулирование</w:t>
      </w:r>
      <w:r w:rsidRPr="00422F61">
        <w:rPr>
          <w:iCs/>
          <w:sz w:val="28"/>
          <w:szCs w:val="28"/>
        </w:rPr>
        <w:t xml:space="preserve"> адреса.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30. Лицензирование геодезической и картографической деятельности.</w:t>
      </w:r>
    </w:p>
    <w:p w:rsidR="00117B7F" w:rsidRPr="00B64A24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B64A24">
        <w:rPr>
          <w:iCs/>
          <w:sz w:val="28"/>
          <w:szCs w:val="28"/>
        </w:rPr>
        <w:t>31. Пред</w:t>
      </w:r>
      <w:r w:rsidR="00B64A24" w:rsidRPr="00B64A24">
        <w:rPr>
          <w:iCs/>
          <w:sz w:val="28"/>
          <w:szCs w:val="28"/>
        </w:rPr>
        <w:t>о</w:t>
      </w:r>
      <w:r w:rsidRPr="00B64A24">
        <w:rPr>
          <w:iCs/>
          <w:sz w:val="28"/>
          <w:szCs w:val="28"/>
        </w:rPr>
        <w:t xml:space="preserve">ставление сведений, содержащихся в реестре </w:t>
      </w:r>
      <w:proofErr w:type="spellStart"/>
      <w:proofErr w:type="gramStart"/>
      <w:r w:rsidRPr="00B64A24">
        <w:rPr>
          <w:iCs/>
          <w:sz w:val="28"/>
          <w:szCs w:val="28"/>
        </w:rPr>
        <w:t>дисквалифици</w:t>
      </w:r>
      <w:r w:rsidR="00B64A24">
        <w:rPr>
          <w:iCs/>
          <w:sz w:val="28"/>
          <w:szCs w:val="28"/>
        </w:rPr>
        <w:t>-</w:t>
      </w:r>
      <w:r w:rsidRPr="00B64A24">
        <w:rPr>
          <w:iCs/>
          <w:sz w:val="28"/>
          <w:szCs w:val="28"/>
        </w:rPr>
        <w:t>рованных</w:t>
      </w:r>
      <w:proofErr w:type="spellEnd"/>
      <w:proofErr w:type="gramEnd"/>
      <w:r w:rsidRPr="00B64A24">
        <w:rPr>
          <w:iCs/>
          <w:sz w:val="28"/>
          <w:szCs w:val="28"/>
        </w:rPr>
        <w:t xml:space="preserve"> лиц.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22F61">
        <w:rPr>
          <w:iCs/>
          <w:sz w:val="28"/>
          <w:szCs w:val="28"/>
        </w:rPr>
        <w:t>32. П</w:t>
      </w:r>
      <w:r w:rsidRPr="00422F61">
        <w:rPr>
          <w:sz w:val="28"/>
          <w:szCs w:val="28"/>
        </w:rPr>
        <w:t>остановка на учет в налоговых органах организаций и индивидуальных предпринимателей.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33. Рассмотрение жалоб, поданных плательщиками страховых взносов в вышестоящий орган контроля за уплатой страховых взносов или вышестоящему должностному лицу.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34. 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</w:t>
      </w:r>
      <w:r w:rsidR="00422F61">
        <w:rPr>
          <w:iCs/>
          <w:sz w:val="28"/>
          <w:szCs w:val="28"/>
        </w:rPr>
        <w:t>ональных заболеваний –</w:t>
      </w:r>
      <w:r w:rsidRPr="00422F61">
        <w:rPr>
          <w:iCs/>
          <w:sz w:val="28"/>
          <w:szCs w:val="28"/>
        </w:rPr>
        <w:t xml:space="preserve"> юридического </w:t>
      </w:r>
      <w:r w:rsidRPr="00422F61">
        <w:rPr>
          <w:iCs/>
          <w:spacing w:val="-6"/>
          <w:sz w:val="28"/>
          <w:szCs w:val="28"/>
        </w:rPr>
        <w:t>лица, а также видов экономической деятельности подразделений страхователя,</w:t>
      </w:r>
      <w:r w:rsidRPr="00422F61">
        <w:rPr>
          <w:iCs/>
          <w:sz w:val="28"/>
          <w:szCs w:val="28"/>
        </w:rPr>
        <w:t xml:space="preserve"> являющихся самостоятельными классификационными единицами.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35. 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36. </w:t>
      </w:r>
      <w:r w:rsidRPr="00422F61">
        <w:rPr>
          <w:sz w:val="28"/>
          <w:szCs w:val="28"/>
        </w:rPr>
        <w:t>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13" w:history="1">
        <w:r w:rsidRPr="00422F61">
          <w:rPr>
            <w:sz w:val="28"/>
            <w:szCs w:val="28"/>
          </w:rPr>
          <w:t>форма 4-ФСС</w:t>
        </w:r>
      </w:hyperlink>
      <w:r w:rsidRPr="00422F61">
        <w:rPr>
          <w:sz w:val="28"/>
          <w:szCs w:val="28"/>
        </w:rPr>
        <w:t>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37.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38. Регистрация и снятие с регистрационного учета страхователей </w:t>
      </w:r>
      <w:r w:rsidR="00422F61">
        <w:rPr>
          <w:iCs/>
          <w:sz w:val="28"/>
          <w:szCs w:val="28"/>
        </w:rPr>
        <w:t>–</w:t>
      </w:r>
      <w:r w:rsidRPr="00422F61">
        <w:rPr>
          <w:iCs/>
          <w:sz w:val="28"/>
          <w:szCs w:val="28"/>
        </w:rPr>
        <w:t xml:space="preserve"> физических лиц, заключивших трудовой договор с работником.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39. Установление скидки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40.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41. 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42. Прием и учет уведомлений о начале осуществления юридическими лицами и индивидуальными предпринимателями отдельных видов работ и услуг при оказании социальных услуг и при производстве средств индивидуальной защиты.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43. П</w:t>
      </w:r>
      <w:r w:rsidRPr="00422F61">
        <w:rPr>
          <w:sz w:val="28"/>
          <w:szCs w:val="28"/>
        </w:rPr>
        <w:t>рием и рассмотрение заявлений, писем, жалоб и иных обращений граждан о нарушениях их трудовых прав</w:t>
      </w:r>
      <w:r w:rsidRP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44</w:t>
      </w:r>
      <w:r w:rsidRPr="00422F61">
        <w:rPr>
          <w:sz w:val="28"/>
          <w:szCs w:val="28"/>
        </w:rPr>
        <w:t>. Предоставление зданий, строений, сооружений, помещений, находящихся в собственности Новгородской области, в аренду без проведения торгов.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t>45. Предоставление в аренду земельных участков, находящихся в собственности Новгородской области, без проведения торгов.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t>46. Предоставление в аренду земельных участков, государственная собственность на которые не разграничена, в Великом Новгороде без проведения торгов.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t>47. Предоставление в собственность земельных участков, находящихся в собственности Новгородской области, без проведения торгов.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t>48. Предоставление в собственность земельных участков, государственная собственность на которые не разграничена, в Великом Новгороде без проведения торгов.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49</w:t>
      </w:r>
      <w:r w:rsidRPr="00422F61">
        <w:rPr>
          <w:sz w:val="28"/>
          <w:szCs w:val="28"/>
        </w:rPr>
        <w:t>. Предоставление в собственность или в аренду земельных участков из земель сельскохозяйственного назначения, находящихся в собственности Новгородской области, для осуществления крестьянским (фермерским) хозяйством его деятельности.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t>50. Предоставление информации об объектах недвижимого имущества, находящихся в собственности Новгородской области и предназначенных для сдачи в аренду.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pacing w:val="-6"/>
          <w:sz w:val="28"/>
          <w:szCs w:val="28"/>
        </w:rPr>
        <w:t>51. Предварительное согласование предоставления земельных участков,</w:t>
      </w:r>
      <w:r w:rsidRPr="00422F61">
        <w:rPr>
          <w:sz w:val="28"/>
          <w:szCs w:val="28"/>
        </w:rPr>
        <w:t xml:space="preserve"> государственная собственность на которые не разграничена, в Великом Новгороде.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lastRenderedPageBreak/>
        <w:t>52. Выдача копий архивных документов, подтверждающих право на владение землей, по земельным участкам, предоставленным департаментом имущественных отношений и государственных закупок Новгородской области.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t>53. Предоставление заинтересованным лицам информации об имуществе Новгородской области.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54. Регистрация специалистов в области ветеринарии, занимающихся предпринимательской деятельностью.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55. Предоставление выписки из государственного лесного реестра.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634133">
        <w:rPr>
          <w:iCs/>
          <w:spacing w:val="-4"/>
          <w:sz w:val="28"/>
          <w:szCs w:val="28"/>
        </w:rPr>
        <w:t>56. Предоставление в аренду лесных участков в пределах земель лесного</w:t>
      </w:r>
      <w:r w:rsidR="00634133">
        <w:rPr>
          <w:iCs/>
          <w:sz w:val="28"/>
          <w:szCs w:val="28"/>
        </w:rPr>
        <w:t xml:space="preserve"> фонда</w:t>
      </w:r>
      <w:r w:rsidRPr="00422F61">
        <w:rPr>
          <w:iCs/>
          <w:sz w:val="28"/>
          <w:szCs w:val="28"/>
        </w:rPr>
        <w:t xml:space="preserve"> без проведения аукциона по продаже права на заключение договора аренды.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57. Предоставление в пределах земель лесного фонда лесных участков в безвозмездное пользование.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58. Выдача разрешений на выполнение работ по геологическому изучению недр на землях лесного фонда.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59. Предоставление в пределах земель лесного фонда лесных участков в постоянное (бессрочное) пользование.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60. </w:t>
      </w:r>
      <w:r w:rsidRPr="00422F61">
        <w:rPr>
          <w:bCs/>
          <w:sz w:val="28"/>
          <w:szCs w:val="28"/>
        </w:rPr>
        <w:t>Прием лесных деклараций и отчетов об использовании лесов от граждан, юридических лиц, осуществляющих использование лесов.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22F61">
        <w:rPr>
          <w:sz w:val="28"/>
          <w:szCs w:val="28"/>
        </w:rPr>
        <w:t>61. Прием отчетов об охране лесов от пожаров от лиц, осуществляющих использование лесов, а также осуществляющих мероприятия по охране лесов.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22F61">
        <w:rPr>
          <w:sz w:val="28"/>
          <w:szCs w:val="28"/>
        </w:rPr>
        <w:t>62. Прием отчетов о защите лесов от лиц, осуществляющих использование лесов, а также осуществляющих мероприятия по защите лесов.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22F61">
        <w:rPr>
          <w:sz w:val="28"/>
          <w:szCs w:val="28"/>
        </w:rPr>
        <w:t>63. Прием отчетов о воспроизводстве лесов и лесоразведении от лиц, осуществляющих воспроизводство лесов и лесоразведение.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22F61">
        <w:rPr>
          <w:sz w:val="28"/>
          <w:szCs w:val="28"/>
        </w:rPr>
        <w:t>64. Прием отчетов об использовании лесов от лиц, осуществляющих использование лесов.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22F61">
        <w:rPr>
          <w:sz w:val="28"/>
          <w:szCs w:val="28"/>
        </w:rPr>
        <w:t>65. Прием отчетов об охране лесов от загрязнения и иного негативного воздействия от лиц, осуществляющих мероприятия по охране лесов от загрязнения и иного негативного воздействия</w:t>
      </w:r>
      <w:r w:rsidR="00422F61">
        <w:rPr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66. Проведение государственной экспертизы проектов освоения лесов. 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67. </w:t>
      </w:r>
      <w:r w:rsidRPr="00422F61">
        <w:rPr>
          <w:sz w:val="28"/>
          <w:szCs w:val="28"/>
        </w:rPr>
        <w:t>Назначение и предоставление денежных пособий молодым специалистам, заключившим трудовой договор с сельскохозяйственной организацией или крестьянским (фермерским) хозяйством</w:t>
      </w:r>
      <w:r w:rsidRP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68. Выдача разрешения на осуществление деятельности по перевозке пассажиров и багажа легковым такси в Новгородской области, переоформление разрешения, выдача дубликата разрешения.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69.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70. Подготовка схемы расположения земельного участка или земельных участков на кадастровом плане соответствующей территории.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71. Консультирование о мерах государственной поддержки субъектов малого и среднего предпринимательства.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72. Консультирование по финансово-кредитным и иным услугам, </w:t>
      </w:r>
      <w:r w:rsidRPr="00422F61">
        <w:rPr>
          <w:iCs/>
          <w:spacing w:val="-6"/>
          <w:sz w:val="28"/>
          <w:szCs w:val="28"/>
        </w:rPr>
        <w:t xml:space="preserve">предоставляемым Новгородским фондом поддержки малого </w:t>
      </w:r>
      <w:proofErr w:type="spellStart"/>
      <w:proofErr w:type="gramStart"/>
      <w:r w:rsidRPr="00422F61">
        <w:rPr>
          <w:iCs/>
          <w:spacing w:val="-6"/>
          <w:sz w:val="28"/>
          <w:szCs w:val="28"/>
        </w:rPr>
        <w:t>предпринима</w:t>
      </w:r>
      <w:proofErr w:type="spellEnd"/>
      <w:r w:rsidR="00422F61">
        <w:rPr>
          <w:iCs/>
          <w:spacing w:val="-6"/>
          <w:sz w:val="28"/>
          <w:szCs w:val="28"/>
        </w:rPr>
        <w:t>-</w:t>
      </w:r>
      <w:r w:rsidRPr="00422F61">
        <w:rPr>
          <w:iCs/>
          <w:spacing w:val="-6"/>
          <w:sz w:val="28"/>
          <w:szCs w:val="28"/>
        </w:rPr>
        <w:t>тельства</w:t>
      </w:r>
      <w:proofErr w:type="gramEnd"/>
      <w:r w:rsidRPr="00422F61">
        <w:rPr>
          <w:iCs/>
          <w:spacing w:val="-6"/>
          <w:sz w:val="28"/>
          <w:szCs w:val="28"/>
        </w:rPr>
        <w:t>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73. Консультирование по услугам, предоставляемым г</w:t>
      </w:r>
      <w:r w:rsidRPr="00422F61">
        <w:rPr>
          <w:sz w:val="28"/>
          <w:szCs w:val="28"/>
        </w:rPr>
        <w:t>осударственным областным автономным учреждением «Агентство развития Новгородской области».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74. Консультирование по услугам, предоставляемым обществом с ограниченной ответственностью </w:t>
      </w:r>
      <w:r w:rsidRPr="00422F61">
        <w:rPr>
          <w:sz w:val="28"/>
          <w:szCs w:val="28"/>
        </w:rPr>
        <w:t>«Агентство регионального развития».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75. Предоставление по заданным параметрам информации об организации участия субъектов малого и среднего предпринимательства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>в закупках товаров, работ, услуг, в том числе инновационной продукции, высокотехнологичной продукции, конкретных заказчик</w:t>
      </w:r>
      <w:r w:rsidR="003F4C09">
        <w:rPr>
          <w:iCs/>
          <w:sz w:val="28"/>
          <w:szCs w:val="28"/>
        </w:rPr>
        <w:t>ах</w:t>
      </w:r>
      <w:r w:rsidRPr="00422F61">
        <w:rPr>
          <w:iCs/>
          <w:sz w:val="28"/>
          <w:szCs w:val="28"/>
        </w:rPr>
        <w:t>, определенных Правительством Российской Федерации в соответствии с Федеральным законом от 18 июля 2011 года</w:t>
      </w:r>
      <w:r w:rsidR="00422F61">
        <w:rPr>
          <w:iCs/>
          <w:sz w:val="28"/>
          <w:szCs w:val="28"/>
        </w:rPr>
        <w:t xml:space="preserve"> </w:t>
      </w:r>
      <w:r w:rsidRPr="00422F61">
        <w:rPr>
          <w:iCs/>
          <w:sz w:val="28"/>
          <w:szCs w:val="28"/>
        </w:rPr>
        <w:t>№ 223-ФЗ «О закупках товаров, работ, услуг отдельными видами юридических лиц».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76. 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</w:t>
      </w:r>
      <w:r w:rsidR="00422F61">
        <w:rPr>
          <w:iCs/>
          <w:sz w:val="28"/>
          <w:szCs w:val="28"/>
        </w:rPr>
        <w:t xml:space="preserve"> статьи 18 Федерального закона </w:t>
      </w:r>
      <w:r w:rsidR="00422F61">
        <w:rPr>
          <w:iCs/>
          <w:sz w:val="28"/>
          <w:szCs w:val="28"/>
        </w:rPr>
        <w:br/>
      </w:r>
      <w:r w:rsidRPr="00422F61">
        <w:rPr>
          <w:iCs/>
          <w:spacing w:val="-6"/>
          <w:sz w:val="28"/>
          <w:szCs w:val="28"/>
        </w:rPr>
        <w:t>от 24</w:t>
      </w:r>
      <w:r w:rsidR="003F4C09">
        <w:rPr>
          <w:iCs/>
          <w:spacing w:val="-6"/>
          <w:sz w:val="28"/>
          <w:szCs w:val="28"/>
        </w:rPr>
        <w:t xml:space="preserve"> июля </w:t>
      </w:r>
      <w:r w:rsidRPr="00422F61">
        <w:rPr>
          <w:iCs/>
          <w:spacing w:val="-6"/>
          <w:sz w:val="28"/>
          <w:szCs w:val="28"/>
        </w:rPr>
        <w:t xml:space="preserve">2007 </w:t>
      </w:r>
      <w:r w:rsidR="003F4C09">
        <w:rPr>
          <w:iCs/>
          <w:spacing w:val="-6"/>
          <w:sz w:val="28"/>
          <w:szCs w:val="28"/>
        </w:rPr>
        <w:t xml:space="preserve">года </w:t>
      </w:r>
      <w:r w:rsidRPr="00422F61">
        <w:rPr>
          <w:iCs/>
          <w:spacing w:val="-6"/>
          <w:sz w:val="28"/>
          <w:szCs w:val="28"/>
        </w:rPr>
        <w:t xml:space="preserve">№ 209-ФЗ «О развитии малого и среднего </w:t>
      </w:r>
      <w:r w:rsidRPr="003F4C09">
        <w:rPr>
          <w:iCs/>
          <w:sz w:val="28"/>
          <w:szCs w:val="28"/>
        </w:rPr>
        <w:t>предпринимательства в Российской Федерации», и свободном от прав третьих лиц.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77. Предоставление информации о формах и условиях финансовой поддержки субъектов малого и среднего предпринимательства по заданным параметрам.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78. Предоставление пакета банковских услуг «Бизнес-гарантия» (банковская гарантия в рамках «экспресс-анализа»).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79. Предоставление пакета банковских услуг «Бизнес-контракт».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80. Предоставление пакета банковских услуг «Бизнес-оборот».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81. Предоставление пакета банковских услуг «Бизнес-</w:t>
      </w:r>
      <w:proofErr w:type="spellStart"/>
      <w:r w:rsidRPr="00422F61">
        <w:rPr>
          <w:iCs/>
          <w:sz w:val="28"/>
          <w:szCs w:val="28"/>
        </w:rPr>
        <w:t>инвест</w:t>
      </w:r>
      <w:proofErr w:type="spellEnd"/>
      <w:r w:rsidRPr="00422F61">
        <w:rPr>
          <w:iCs/>
          <w:sz w:val="28"/>
          <w:szCs w:val="28"/>
        </w:rPr>
        <w:t>».</w:t>
      </w:r>
    </w:p>
    <w:p w:rsidR="00117B7F" w:rsidRPr="00422F61" w:rsidRDefault="00117B7F" w:rsidP="003F4C09">
      <w:pPr>
        <w:suppressAutoHyphens/>
        <w:autoSpaceDE w:val="0"/>
        <w:autoSpaceDN w:val="0"/>
        <w:adjustRightInd w:val="0"/>
        <w:spacing w:before="0" w:after="0" w:line="354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82. Предоставление пакета банковских услуг «Бизнес-недвижимость».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83. Предоставление пакета банковских услуг «Бизнес-авто».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84. Прием заявлений и консультирование по кредиту «Бизнес-доверие».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85. Прием заявлений и консультирование по кредиту «Доверие» (без гарантии малого и среднего предпринимательства).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86. Прием заявлений и консультирование по кредиту «Доверие»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>(с гарантией малого и среднего предпринимательства).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pacing w:val="-6"/>
          <w:sz w:val="28"/>
          <w:szCs w:val="28"/>
        </w:rPr>
      </w:pPr>
      <w:r w:rsidRPr="00422F61">
        <w:rPr>
          <w:iCs/>
          <w:spacing w:val="-6"/>
          <w:sz w:val="28"/>
          <w:szCs w:val="28"/>
        </w:rPr>
        <w:t>87. Прием заявлений и консультирование по кредиту «Экспресс-ипотека».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88. Предоставление пакета банковских услуг «Минимальный».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89. Предоставление пакета банковских услуг «Базис».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90. Предоставление пакета банковских услуг «Актив».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91. Предоставление пакета банковских услуг «</w:t>
      </w:r>
      <w:proofErr w:type="spellStart"/>
      <w:r w:rsidRPr="00422F61">
        <w:rPr>
          <w:iCs/>
          <w:sz w:val="28"/>
          <w:szCs w:val="28"/>
        </w:rPr>
        <w:t>Оптима</w:t>
      </w:r>
      <w:proofErr w:type="spellEnd"/>
      <w:r w:rsidRPr="00422F61">
        <w:rPr>
          <w:iCs/>
          <w:sz w:val="28"/>
          <w:szCs w:val="28"/>
        </w:rPr>
        <w:t>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92. Предоставление пакета банковских услуг «Зарплатный».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93. Предоставление пакета банковских услуг с включенными услугами </w:t>
      </w:r>
      <w:proofErr w:type="spellStart"/>
      <w:r w:rsidRPr="00422F61">
        <w:rPr>
          <w:iCs/>
          <w:sz w:val="28"/>
          <w:szCs w:val="28"/>
        </w:rPr>
        <w:t>эквайринга</w:t>
      </w:r>
      <w:proofErr w:type="spellEnd"/>
      <w:r w:rsidRP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94. Прием заявлений на открытие индивидуальному предпринимателю и юридическому лицу расчетного счета.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95. Прием заявлений на добровольное страхование транспортных средств (КАСКО).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96. Прием заявлений на добровольное страхование гражданской ответственности владельцев транспортных средств (ДСАГО).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97. Прием заявлений на добровольное страхование от несчастных случаев.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98. Прием заявлений на получение зеленой карты.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 xml:space="preserve">99. Прием заявлений на обязательное страхование гражданской ответственности владельцев транспортных средств </w:t>
      </w:r>
      <w:r w:rsidR="003F4C09">
        <w:rPr>
          <w:iCs/>
          <w:sz w:val="28"/>
          <w:szCs w:val="28"/>
        </w:rPr>
        <w:t xml:space="preserve">– </w:t>
      </w:r>
      <w:r w:rsidRPr="00422F61">
        <w:rPr>
          <w:iCs/>
          <w:sz w:val="28"/>
          <w:szCs w:val="28"/>
        </w:rPr>
        <w:t>юридических лиц (ОСАГО).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100. Прием заявлений на страхование имущества предприятий всех организационно-правовых форм</w:t>
      </w:r>
      <w:r w:rsid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101. Прием заявлений на страхование специализированной техники.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102. Прием заявлений на страхование опасных производственных объектов.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103. Прием заявлений на транспортное страхование грузов.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104. Прием заявлений на страхование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105. Прием заявлений на страхование строительно-монтажных рисков.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106. Прием заявлений на страхование гражданской ответственности при осуществлении профессиональной деятельности аудиторов.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107. Прием заявлений на страхование ответственности оценщика при осуществлении оценочной деятельности и страховани</w:t>
      </w:r>
      <w:r w:rsidR="003F4C09">
        <w:rPr>
          <w:iCs/>
          <w:sz w:val="28"/>
          <w:szCs w:val="28"/>
        </w:rPr>
        <w:t>е</w:t>
      </w:r>
      <w:r w:rsidRPr="00422F61">
        <w:rPr>
          <w:iCs/>
          <w:sz w:val="28"/>
          <w:szCs w:val="28"/>
        </w:rPr>
        <w:t xml:space="preserve"> ответственности юридического лица, с которым оценщик заключил трудовой договор.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108. Прием заявлений на страхование расходов по локализации и ликвидации последствий чрезвычайных ситуаций и ответственности от воздействия пожара.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109. Прием заявлений на технологическое присоединение к сетям водоснабжения и водоотведения.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110. Прием заявлений на технологическое присоединение к сетям газоснабжения.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111. Прием заявлений на технологическое присоединение к сетям электроснабжения.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</w:t>
      </w:r>
      <w:r w:rsidR="00275F0A">
        <w:rPr>
          <w:iCs/>
          <w:sz w:val="28"/>
          <w:szCs w:val="28"/>
        </w:rPr>
        <w:t>2</w:t>
      </w:r>
      <w:r w:rsidRPr="00422F61">
        <w:rPr>
          <w:iCs/>
          <w:sz w:val="28"/>
          <w:szCs w:val="28"/>
        </w:rPr>
        <w:t>. Предоставление информации об осуществлении федерального государственного контроля (надзора) в сфере миграции.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</w:t>
      </w:r>
      <w:r w:rsidR="00275F0A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Предоставление информации об осуществлении федерального государственного надзора в области безопасности дорожного движения.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</w:t>
      </w:r>
      <w:r w:rsidR="00275F0A">
        <w:rPr>
          <w:iCs/>
          <w:sz w:val="28"/>
          <w:szCs w:val="28"/>
        </w:rPr>
        <w:t>4</w:t>
      </w:r>
      <w:r w:rsidRPr="00422F61">
        <w:rPr>
          <w:iCs/>
          <w:sz w:val="28"/>
          <w:szCs w:val="28"/>
        </w:rPr>
        <w:t>. Предоставление информации об осуществлении  государственного контроля за частной детективной (сыскной) деятельностью.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</w:t>
      </w:r>
      <w:r w:rsidR="00275F0A">
        <w:rPr>
          <w:iCs/>
          <w:sz w:val="28"/>
          <w:szCs w:val="28"/>
        </w:rPr>
        <w:t>5</w:t>
      </w:r>
      <w:r w:rsidRPr="00422F61">
        <w:rPr>
          <w:iCs/>
          <w:sz w:val="28"/>
          <w:szCs w:val="28"/>
        </w:rPr>
        <w:t xml:space="preserve">. Предоставление информации об осуществлении государственного </w:t>
      </w:r>
      <w:r w:rsidRPr="00422F61">
        <w:rPr>
          <w:iCs/>
          <w:spacing w:val="-6"/>
          <w:sz w:val="28"/>
          <w:szCs w:val="28"/>
        </w:rPr>
        <w:t>контроля (надзора) в сфере деятельности, связанной с оборотом наркотических</w:t>
      </w:r>
      <w:r w:rsidRPr="00422F61">
        <w:rPr>
          <w:iCs/>
          <w:sz w:val="28"/>
          <w:szCs w:val="28"/>
        </w:rPr>
        <w:t xml:space="preserve"> средств, психотропных веществ и их </w:t>
      </w:r>
      <w:proofErr w:type="spellStart"/>
      <w:r w:rsidRPr="00422F61">
        <w:rPr>
          <w:iCs/>
          <w:sz w:val="28"/>
          <w:szCs w:val="28"/>
        </w:rPr>
        <w:t>прекурсоров</w:t>
      </w:r>
      <w:proofErr w:type="spellEnd"/>
      <w:r w:rsidRPr="00422F61">
        <w:rPr>
          <w:iCs/>
          <w:sz w:val="28"/>
          <w:szCs w:val="28"/>
        </w:rPr>
        <w:t>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</w:t>
      </w:r>
      <w:r w:rsidR="00275F0A">
        <w:rPr>
          <w:iCs/>
          <w:sz w:val="28"/>
          <w:szCs w:val="28"/>
        </w:rPr>
        <w:t>6</w:t>
      </w:r>
      <w:r w:rsidRPr="00422F61">
        <w:rPr>
          <w:iCs/>
          <w:sz w:val="28"/>
          <w:szCs w:val="28"/>
        </w:rPr>
        <w:t xml:space="preserve">. Предоставление информации об осуществлении </w:t>
      </w:r>
      <w:r w:rsidR="00275F0A">
        <w:rPr>
          <w:iCs/>
          <w:sz w:val="28"/>
          <w:szCs w:val="28"/>
        </w:rPr>
        <w:t>федерального</w:t>
      </w:r>
      <w:r w:rsidRPr="00422F61">
        <w:rPr>
          <w:iCs/>
          <w:sz w:val="28"/>
          <w:szCs w:val="28"/>
        </w:rPr>
        <w:t xml:space="preserve"> государственного надзора за состоянием, содержанием, сохранением, исполь</w:t>
      </w:r>
      <w:r w:rsidR="00275F0A">
        <w:rPr>
          <w:iCs/>
          <w:sz w:val="28"/>
          <w:szCs w:val="28"/>
        </w:rPr>
        <w:t>зованием, популяризацией</w:t>
      </w:r>
      <w:r w:rsidRPr="00422F61">
        <w:rPr>
          <w:iCs/>
          <w:sz w:val="28"/>
          <w:szCs w:val="28"/>
        </w:rPr>
        <w:t xml:space="preserve"> и государственной охраной объектов культурного наследия.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</w:t>
      </w:r>
      <w:r w:rsidR="00275F0A">
        <w:rPr>
          <w:iCs/>
          <w:sz w:val="28"/>
          <w:szCs w:val="28"/>
        </w:rPr>
        <w:t>7</w:t>
      </w:r>
      <w:r w:rsidRPr="00422F61">
        <w:rPr>
          <w:iCs/>
          <w:sz w:val="28"/>
          <w:szCs w:val="28"/>
        </w:rPr>
        <w:t>. Предоставлен</w:t>
      </w:r>
      <w:r w:rsidR="00422F61">
        <w:rPr>
          <w:iCs/>
          <w:sz w:val="28"/>
          <w:szCs w:val="28"/>
        </w:rPr>
        <w:t xml:space="preserve">ие информации об осуществлении </w:t>
      </w:r>
      <w:r w:rsidRPr="00422F61">
        <w:rPr>
          <w:iCs/>
          <w:sz w:val="28"/>
          <w:szCs w:val="28"/>
        </w:rPr>
        <w:t xml:space="preserve">контроля 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партий, за соответствием деятельности общественных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 xml:space="preserve">иных некоммерческих организаций (за исключением деятельности </w:t>
      </w:r>
      <w:r w:rsidR="00422F61">
        <w:rPr>
          <w:iCs/>
          <w:sz w:val="28"/>
          <w:szCs w:val="28"/>
        </w:rPr>
        <w:br/>
      </w:r>
      <w:r w:rsidRPr="00422F61">
        <w:rPr>
          <w:iCs/>
          <w:sz w:val="28"/>
          <w:szCs w:val="28"/>
        </w:rPr>
        <w:t>отделений международных организаций и иностранных некоммерческих неправительственных организаций) целям, предусмотренным их учредительными документами, и законодательству Российской Федерации.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11</w:t>
      </w:r>
      <w:r w:rsidR="00275F0A">
        <w:rPr>
          <w:iCs/>
          <w:sz w:val="28"/>
          <w:szCs w:val="28"/>
        </w:rPr>
        <w:t>8</w:t>
      </w:r>
      <w:r w:rsidRPr="00422F61">
        <w:rPr>
          <w:iCs/>
          <w:sz w:val="28"/>
          <w:szCs w:val="28"/>
        </w:rPr>
        <w:t>. Предоставление информации об осуществлении контроля за соблюдением религиозными организациями своих уставов относительно целей и порядка их деятельности.</w:t>
      </w:r>
    </w:p>
    <w:p w:rsidR="00117B7F" w:rsidRPr="00422F61" w:rsidRDefault="00117B7F" w:rsidP="00275F0A">
      <w:pPr>
        <w:suppressAutoHyphens/>
        <w:autoSpaceDE w:val="0"/>
        <w:autoSpaceDN w:val="0"/>
        <w:adjustRightInd w:val="0"/>
        <w:spacing w:before="0" w:after="0" w:line="37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</w:t>
      </w:r>
      <w:r w:rsidR="00275F0A">
        <w:rPr>
          <w:iCs/>
          <w:sz w:val="28"/>
          <w:szCs w:val="28"/>
        </w:rPr>
        <w:t>19</w:t>
      </w:r>
      <w:r w:rsidRPr="00422F61">
        <w:rPr>
          <w:iCs/>
          <w:sz w:val="28"/>
          <w:szCs w:val="28"/>
        </w:rPr>
        <w:t>. Предоставление информации об осуществлении контроля и надзора в сфере государственной регистрации актов гражданского состояния.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12</w:t>
      </w:r>
      <w:r w:rsidR="00275F0A">
        <w:rPr>
          <w:iCs/>
          <w:sz w:val="28"/>
          <w:szCs w:val="28"/>
        </w:rPr>
        <w:t>0</w:t>
      </w:r>
      <w:r w:rsidRPr="00422F61">
        <w:rPr>
          <w:iCs/>
          <w:sz w:val="28"/>
          <w:szCs w:val="28"/>
        </w:rPr>
        <w:t xml:space="preserve">. Прием жалоб и иных обращений по вопросам ведения </w:t>
      </w:r>
      <w:r w:rsidRPr="00422F61">
        <w:rPr>
          <w:iCs/>
          <w:spacing w:val="-8"/>
          <w:sz w:val="28"/>
          <w:szCs w:val="28"/>
        </w:rPr>
        <w:t>предпринимательской деятельности (Общественная приемная Уполномоченного</w:t>
      </w:r>
      <w:r w:rsidRPr="00422F61">
        <w:rPr>
          <w:iCs/>
          <w:sz w:val="28"/>
          <w:szCs w:val="28"/>
        </w:rPr>
        <w:t xml:space="preserve"> по защите прав предпринимателей в Новгородской области).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1</w:t>
      </w:r>
      <w:r w:rsidRPr="00422F61">
        <w:rPr>
          <w:iCs/>
          <w:sz w:val="28"/>
          <w:szCs w:val="28"/>
        </w:rPr>
        <w:t xml:space="preserve">. Консультирование по услугам, предоставляемым </w:t>
      </w:r>
      <w:r w:rsidRPr="00422F61">
        <w:rPr>
          <w:sz w:val="28"/>
          <w:szCs w:val="28"/>
        </w:rPr>
        <w:t>Новгородским областным региональным отделением общероссийской общественной организации «Деловая Россия».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2</w:t>
      </w:r>
      <w:r w:rsidRPr="00422F61">
        <w:rPr>
          <w:iCs/>
          <w:sz w:val="28"/>
          <w:szCs w:val="28"/>
        </w:rPr>
        <w:t xml:space="preserve">. Консультирование по услугам, предоставляемым </w:t>
      </w:r>
      <w:r w:rsidRPr="00422F61">
        <w:rPr>
          <w:sz w:val="28"/>
          <w:szCs w:val="28"/>
        </w:rPr>
        <w:t xml:space="preserve">Новгородским </w:t>
      </w:r>
      <w:r w:rsidRPr="00422F61">
        <w:rPr>
          <w:spacing w:val="-4"/>
          <w:sz w:val="28"/>
          <w:szCs w:val="28"/>
        </w:rPr>
        <w:t>региональным общественным Фондом содействия некоммерческим проектам.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Консультирование по услугам, предоставляемым региональной</w:t>
      </w:r>
      <w:r w:rsidRPr="00422F61">
        <w:rPr>
          <w:sz w:val="28"/>
          <w:szCs w:val="28"/>
        </w:rPr>
        <w:t xml:space="preserve"> общественной организацией «Союз предпринимателей Новгородской области».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4</w:t>
      </w:r>
      <w:r w:rsidRPr="00422F61">
        <w:rPr>
          <w:iCs/>
          <w:sz w:val="28"/>
          <w:szCs w:val="28"/>
        </w:rPr>
        <w:t>. Прием заявлений на получение электронной подписи для подписания бухгалтерской отчетности в электронной форме.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5</w:t>
      </w:r>
      <w:r w:rsidRPr="00422F61">
        <w:rPr>
          <w:iCs/>
          <w:sz w:val="28"/>
          <w:szCs w:val="28"/>
        </w:rPr>
        <w:t>. Прием заявлений на получение электронной подписи для электронного документооборота.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6</w:t>
      </w:r>
      <w:r w:rsidRPr="00422F61">
        <w:rPr>
          <w:iCs/>
          <w:sz w:val="28"/>
          <w:szCs w:val="28"/>
        </w:rPr>
        <w:t>. Прием заявлений на получение электронной подписи для использования в информационных системах.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7</w:t>
      </w:r>
      <w:r w:rsidRPr="00422F61">
        <w:rPr>
          <w:iCs/>
          <w:sz w:val="28"/>
          <w:szCs w:val="28"/>
        </w:rPr>
        <w:t>. Прием заявлений на получение электронной подписи для использования в системах электронных торгов.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12</w:t>
      </w:r>
      <w:r w:rsidR="00275F0A">
        <w:rPr>
          <w:iCs/>
          <w:sz w:val="28"/>
          <w:szCs w:val="28"/>
        </w:rPr>
        <w:t>8</w:t>
      </w:r>
      <w:r w:rsidRPr="00422F61">
        <w:rPr>
          <w:iCs/>
          <w:sz w:val="28"/>
          <w:szCs w:val="28"/>
        </w:rPr>
        <w:t>. Проведение анализа документации о закупке, технического задания с выдачей письменных разъяснений.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</w:t>
      </w:r>
      <w:r w:rsidR="00275F0A">
        <w:rPr>
          <w:iCs/>
          <w:sz w:val="28"/>
          <w:szCs w:val="28"/>
        </w:rPr>
        <w:t>29</w:t>
      </w:r>
      <w:r w:rsidRPr="00422F61">
        <w:rPr>
          <w:iCs/>
          <w:sz w:val="28"/>
          <w:szCs w:val="28"/>
        </w:rPr>
        <w:t>. Подготовка и оформление документации для участия в одной процедуре закупки.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pacing w:val="-6"/>
          <w:sz w:val="28"/>
          <w:szCs w:val="28"/>
        </w:rPr>
        <w:t>13</w:t>
      </w:r>
      <w:r w:rsidR="00275F0A">
        <w:rPr>
          <w:iCs/>
          <w:spacing w:val="-6"/>
          <w:sz w:val="28"/>
          <w:szCs w:val="28"/>
        </w:rPr>
        <w:t>0</w:t>
      </w:r>
      <w:r w:rsidRPr="00422F61">
        <w:rPr>
          <w:iCs/>
          <w:spacing w:val="-6"/>
          <w:sz w:val="28"/>
          <w:szCs w:val="28"/>
        </w:rPr>
        <w:t>. Оформление, удостоверение и выдача сертификатов о происхождении</w:t>
      </w:r>
      <w:r w:rsidRPr="00422F61">
        <w:rPr>
          <w:iCs/>
          <w:sz w:val="28"/>
          <w:szCs w:val="28"/>
        </w:rPr>
        <w:t xml:space="preserve"> товара.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</w:t>
      </w:r>
      <w:r w:rsidR="00275F0A">
        <w:rPr>
          <w:iCs/>
          <w:sz w:val="28"/>
          <w:szCs w:val="28"/>
        </w:rPr>
        <w:t>1</w:t>
      </w:r>
      <w:r w:rsidRPr="00422F61">
        <w:rPr>
          <w:iCs/>
          <w:sz w:val="28"/>
          <w:szCs w:val="28"/>
        </w:rPr>
        <w:t>. Консультирование и проведение экспертизы по качеству потребительских товаров.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</w:t>
      </w:r>
      <w:r w:rsidR="00275F0A">
        <w:rPr>
          <w:iCs/>
          <w:sz w:val="28"/>
          <w:szCs w:val="28"/>
        </w:rPr>
        <w:t>2</w:t>
      </w:r>
      <w:r w:rsidRPr="00422F61">
        <w:rPr>
          <w:iCs/>
          <w:sz w:val="28"/>
          <w:szCs w:val="28"/>
        </w:rPr>
        <w:t>. Проведение экспертизы по качеству и количеству полученного товара.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</w:t>
      </w:r>
      <w:r w:rsidR="00275F0A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Проведение экспертизы оборудования.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</w:t>
      </w:r>
      <w:r w:rsidR="00275F0A">
        <w:rPr>
          <w:iCs/>
          <w:sz w:val="28"/>
          <w:szCs w:val="28"/>
        </w:rPr>
        <w:t>4</w:t>
      </w:r>
      <w:r w:rsidRPr="00422F61">
        <w:rPr>
          <w:iCs/>
          <w:sz w:val="28"/>
          <w:szCs w:val="28"/>
        </w:rPr>
        <w:t>. Оформление актов и сертификатов о происхождении товаров формы СТ-1 для участия в государственных закупках.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pacing w:val="-6"/>
          <w:sz w:val="28"/>
          <w:szCs w:val="28"/>
        </w:rPr>
      </w:pPr>
      <w:r w:rsidRPr="00422F61">
        <w:rPr>
          <w:iCs/>
          <w:spacing w:val="-6"/>
          <w:sz w:val="28"/>
          <w:szCs w:val="28"/>
        </w:rPr>
        <w:t>13</w:t>
      </w:r>
      <w:r w:rsidR="00275F0A">
        <w:rPr>
          <w:iCs/>
          <w:spacing w:val="-6"/>
          <w:sz w:val="28"/>
          <w:szCs w:val="28"/>
        </w:rPr>
        <w:t>5</w:t>
      </w:r>
      <w:r w:rsidRPr="00422F61">
        <w:rPr>
          <w:iCs/>
          <w:spacing w:val="-6"/>
          <w:sz w:val="28"/>
          <w:szCs w:val="28"/>
        </w:rPr>
        <w:t>. Проведение отбора проб для проведения лабораторных исследований.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</w:t>
      </w:r>
      <w:r w:rsidR="00275F0A">
        <w:rPr>
          <w:iCs/>
          <w:sz w:val="28"/>
          <w:szCs w:val="28"/>
        </w:rPr>
        <w:t>6</w:t>
      </w:r>
      <w:r w:rsidRPr="00422F61">
        <w:rPr>
          <w:iCs/>
          <w:sz w:val="28"/>
          <w:szCs w:val="28"/>
        </w:rPr>
        <w:t>. Проведение оценки прицепов для целей наследования.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</w:t>
      </w:r>
      <w:r w:rsidR="00275F0A">
        <w:rPr>
          <w:iCs/>
          <w:sz w:val="28"/>
          <w:szCs w:val="28"/>
        </w:rPr>
        <w:t>7</w:t>
      </w:r>
      <w:r w:rsidRPr="00422F61">
        <w:rPr>
          <w:iCs/>
          <w:sz w:val="28"/>
          <w:szCs w:val="28"/>
        </w:rPr>
        <w:t>. Проведение оценки оружия для целей наследования.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13</w:t>
      </w:r>
      <w:r w:rsidR="00275F0A">
        <w:rPr>
          <w:iCs/>
          <w:sz w:val="28"/>
          <w:szCs w:val="28"/>
        </w:rPr>
        <w:t>8</w:t>
      </w:r>
      <w:r w:rsidRPr="00422F61">
        <w:rPr>
          <w:iCs/>
          <w:sz w:val="28"/>
          <w:szCs w:val="28"/>
        </w:rPr>
        <w:t>. Проведение оценки квартир, гаражей для целей наследования.</w:t>
      </w:r>
    </w:p>
    <w:p w:rsidR="00117B7F" w:rsidRPr="00422F61" w:rsidRDefault="00275F0A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139</w:t>
      </w:r>
      <w:r w:rsidR="00117B7F" w:rsidRPr="00422F61">
        <w:rPr>
          <w:iCs/>
          <w:sz w:val="28"/>
          <w:szCs w:val="28"/>
        </w:rPr>
        <w:t>. Проведение оценки акций для целей наследования.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14</w:t>
      </w:r>
      <w:r w:rsidR="00275F0A">
        <w:rPr>
          <w:iCs/>
          <w:sz w:val="28"/>
          <w:szCs w:val="28"/>
        </w:rPr>
        <w:t>0</w:t>
      </w:r>
      <w:r w:rsidRPr="00422F61">
        <w:rPr>
          <w:iCs/>
          <w:sz w:val="28"/>
          <w:szCs w:val="28"/>
        </w:rPr>
        <w:t>. Проведение оценки доли в предприятии (бизнесе) для целей наследования.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14</w:t>
      </w:r>
      <w:r w:rsidR="00275F0A">
        <w:rPr>
          <w:iCs/>
          <w:sz w:val="28"/>
          <w:szCs w:val="28"/>
        </w:rPr>
        <w:t>1</w:t>
      </w:r>
      <w:r w:rsidRPr="00422F61">
        <w:rPr>
          <w:iCs/>
          <w:sz w:val="28"/>
          <w:szCs w:val="28"/>
        </w:rPr>
        <w:t>. Проведение оценки легковых автомобилей.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14</w:t>
      </w:r>
      <w:r w:rsidR="005D3D2C">
        <w:rPr>
          <w:iCs/>
          <w:sz w:val="28"/>
          <w:szCs w:val="28"/>
        </w:rPr>
        <w:t>2</w:t>
      </w:r>
      <w:r w:rsidRPr="00422F61">
        <w:rPr>
          <w:iCs/>
          <w:sz w:val="28"/>
          <w:szCs w:val="28"/>
        </w:rPr>
        <w:t>. Проведение оценки грузовых автомобилей, автобусов, тракторов.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14</w:t>
      </w:r>
      <w:r w:rsidR="005D3D2C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Проведение оценки специальной автотехники (строительная, дорожная).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pacing w:val="-6"/>
          <w:sz w:val="28"/>
          <w:szCs w:val="28"/>
        </w:rPr>
        <w:t>14</w:t>
      </w:r>
      <w:r w:rsidR="005D3D2C">
        <w:rPr>
          <w:iCs/>
          <w:spacing w:val="-6"/>
          <w:sz w:val="28"/>
          <w:szCs w:val="28"/>
        </w:rPr>
        <w:t>4</w:t>
      </w:r>
      <w:r w:rsidRPr="00422F61">
        <w:rPr>
          <w:iCs/>
          <w:spacing w:val="-6"/>
          <w:sz w:val="28"/>
          <w:szCs w:val="28"/>
        </w:rPr>
        <w:t>. Проведение оценки промышленных зданий и помещений площадью</w:t>
      </w:r>
      <w:r w:rsidRPr="00422F61">
        <w:rPr>
          <w:iCs/>
          <w:sz w:val="28"/>
          <w:szCs w:val="28"/>
        </w:rPr>
        <w:t xml:space="preserve"> до 1000 </w:t>
      </w:r>
      <w:proofErr w:type="spellStart"/>
      <w:r w:rsidRPr="00422F61">
        <w:rPr>
          <w:iCs/>
          <w:sz w:val="28"/>
          <w:szCs w:val="28"/>
        </w:rPr>
        <w:t>кв.м</w:t>
      </w:r>
      <w:proofErr w:type="spellEnd"/>
      <w:r w:rsidRP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pacing w:val="-4"/>
          <w:sz w:val="28"/>
          <w:szCs w:val="28"/>
        </w:rPr>
        <w:t>14</w:t>
      </w:r>
      <w:r w:rsidR="005D3D2C">
        <w:rPr>
          <w:iCs/>
          <w:spacing w:val="-4"/>
          <w:sz w:val="28"/>
          <w:szCs w:val="28"/>
        </w:rPr>
        <w:t>5</w:t>
      </w:r>
      <w:r w:rsidRPr="00422F61">
        <w:rPr>
          <w:iCs/>
          <w:spacing w:val="-4"/>
          <w:sz w:val="28"/>
          <w:szCs w:val="28"/>
        </w:rPr>
        <w:t>. Проведение оценки промышленных зданий и помещений площадью</w:t>
      </w:r>
      <w:r w:rsidRPr="00422F61">
        <w:rPr>
          <w:iCs/>
          <w:sz w:val="28"/>
          <w:szCs w:val="28"/>
        </w:rPr>
        <w:t xml:space="preserve"> более 1000 </w:t>
      </w:r>
      <w:proofErr w:type="spellStart"/>
      <w:r w:rsidRPr="00422F61">
        <w:rPr>
          <w:iCs/>
          <w:sz w:val="28"/>
          <w:szCs w:val="28"/>
        </w:rPr>
        <w:t>кв.м</w:t>
      </w:r>
      <w:proofErr w:type="spellEnd"/>
      <w:r w:rsidRP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14</w:t>
      </w:r>
      <w:r w:rsidR="005D3D2C">
        <w:rPr>
          <w:iCs/>
          <w:sz w:val="28"/>
          <w:szCs w:val="28"/>
        </w:rPr>
        <w:t>6</w:t>
      </w:r>
      <w:r w:rsidRPr="00422F61">
        <w:rPr>
          <w:iCs/>
          <w:sz w:val="28"/>
          <w:szCs w:val="28"/>
        </w:rPr>
        <w:t>. Проведение оценки объектов интеллектуальной собственности.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14</w:t>
      </w:r>
      <w:r w:rsidR="005D3D2C">
        <w:rPr>
          <w:iCs/>
          <w:sz w:val="28"/>
          <w:szCs w:val="28"/>
        </w:rPr>
        <w:t>7</w:t>
      </w:r>
      <w:r w:rsidRPr="00422F61">
        <w:rPr>
          <w:iCs/>
          <w:sz w:val="28"/>
          <w:szCs w:val="28"/>
        </w:rPr>
        <w:t>. Проведение оценки бизнеса, акций действующих предприятий.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14</w:t>
      </w:r>
      <w:r w:rsidR="005D3D2C">
        <w:rPr>
          <w:iCs/>
          <w:sz w:val="28"/>
          <w:szCs w:val="28"/>
        </w:rPr>
        <w:t>8</w:t>
      </w:r>
      <w:r w:rsidRPr="00422F61">
        <w:rPr>
          <w:iCs/>
          <w:sz w:val="28"/>
          <w:szCs w:val="28"/>
        </w:rPr>
        <w:t>. Консультирование по внешнеэкономической деятельности.</w:t>
      </w:r>
    </w:p>
    <w:p w:rsidR="00117B7F" w:rsidRPr="00422F61" w:rsidRDefault="005D3D2C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149</w:t>
      </w:r>
      <w:r w:rsidR="00117B7F" w:rsidRPr="00422F61">
        <w:rPr>
          <w:iCs/>
          <w:sz w:val="28"/>
          <w:szCs w:val="28"/>
        </w:rPr>
        <w:t>. По</w:t>
      </w:r>
      <w:r>
        <w:rPr>
          <w:iCs/>
          <w:sz w:val="28"/>
          <w:szCs w:val="28"/>
        </w:rPr>
        <w:t>дготовка проекта контракта</w:t>
      </w:r>
      <w:r w:rsidR="00117B7F" w:rsidRPr="00422F61">
        <w:rPr>
          <w:iCs/>
          <w:sz w:val="28"/>
          <w:szCs w:val="28"/>
        </w:rPr>
        <w:t xml:space="preserve">. 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0</w:t>
      </w:r>
      <w:r w:rsidRPr="00422F61">
        <w:rPr>
          <w:iCs/>
          <w:sz w:val="28"/>
          <w:szCs w:val="28"/>
        </w:rPr>
        <w:t>. Консультирование по подготовке документов для помещения товаров под таможенную процедуру – экспорт.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1</w:t>
      </w:r>
      <w:r w:rsidRPr="00422F61">
        <w:rPr>
          <w:iCs/>
          <w:sz w:val="28"/>
          <w:szCs w:val="28"/>
        </w:rPr>
        <w:t xml:space="preserve">. Консультирование по подготовке документов для помещения товаров под таможенную процедуру – выпуск в свободное обращение. 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2</w:t>
      </w:r>
      <w:r w:rsidRPr="00422F61">
        <w:rPr>
          <w:iCs/>
          <w:sz w:val="28"/>
          <w:szCs w:val="28"/>
        </w:rPr>
        <w:t>. Проведение предварительного осмотра груза до подачи декларации на товары.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Консультирование по оформлению товаросопроводительных документо</w:t>
      </w:r>
      <w:r w:rsidR="00422F61">
        <w:rPr>
          <w:iCs/>
          <w:sz w:val="28"/>
          <w:szCs w:val="28"/>
        </w:rPr>
        <w:t>в (инвойс, упаковочный лист, сче</w:t>
      </w:r>
      <w:r w:rsidRPr="00422F61">
        <w:rPr>
          <w:iCs/>
          <w:sz w:val="28"/>
          <w:szCs w:val="28"/>
        </w:rPr>
        <w:t>т-фактура, CMR).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4</w:t>
      </w:r>
      <w:r w:rsidRPr="00422F61">
        <w:rPr>
          <w:iCs/>
          <w:sz w:val="28"/>
          <w:szCs w:val="28"/>
        </w:rPr>
        <w:t xml:space="preserve">. Прием заявлений на проведение мероприятий по соблюдению требований ветеринарного и фитосанитарного контроля, </w:t>
      </w:r>
      <w:r w:rsidR="005D3D2C">
        <w:rPr>
          <w:iCs/>
          <w:sz w:val="28"/>
          <w:szCs w:val="28"/>
        </w:rPr>
        <w:t xml:space="preserve">одна </w:t>
      </w:r>
      <w:r w:rsidRPr="00422F61">
        <w:rPr>
          <w:iCs/>
          <w:sz w:val="28"/>
          <w:szCs w:val="28"/>
        </w:rPr>
        <w:t>товарная партия.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5D3D2C">
        <w:rPr>
          <w:iCs/>
          <w:spacing w:val="-6"/>
          <w:sz w:val="28"/>
          <w:szCs w:val="28"/>
        </w:rPr>
        <w:t>15</w:t>
      </w:r>
      <w:r w:rsidR="005D3D2C" w:rsidRPr="005D3D2C">
        <w:rPr>
          <w:iCs/>
          <w:spacing w:val="-6"/>
          <w:sz w:val="28"/>
          <w:szCs w:val="28"/>
        </w:rPr>
        <w:t>5</w:t>
      </w:r>
      <w:r w:rsidRPr="005D3D2C">
        <w:rPr>
          <w:iCs/>
          <w:spacing w:val="-6"/>
          <w:sz w:val="28"/>
          <w:szCs w:val="28"/>
        </w:rPr>
        <w:t>. Проведени</w:t>
      </w:r>
      <w:r w:rsidR="005D3D2C" w:rsidRPr="005D3D2C">
        <w:rPr>
          <w:iCs/>
          <w:spacing w:val="-6"/>
          <w:sz w:val="28"/>
          <w:szCs w:val="28"/>
        </w:rPr>
        <w:t>е экспертизы контрактов (анализ</w:t>
      </w:r>
      <w:r w:rsidRPr="005D3D2C">
        <w:rPr>
          <w:iCs/>
          <w:spacing w:val="-6"/>
          <w:sz w:val="28"/>
          <w:szCs w:val="28"/>
        </w:rPr>
        <w:t xml:space="preserve"> таможенной стоимости,</w:t>
      </w:r>
      <w:r w:rsidRPr="00422F61">
        <w:rPr>
          <w:iCs/>
          <w:sz w:val="28"/>
          <w:szCs w:val="28"/>
        </w:rPr>
        <w:t xml:space="preserve"> условий контракта, соответствия </w:t>
      </w:r>
      <w:r w:rsidR="005D3D2C">
        <w:rPr>
          <w:iCs/>
          <w:sz w:val="28"/>
          <w:szCs w:val="28"/>
        </w:rPr>
        <w:t xml:space="preserve">валютному законодательству) и </w:t>
      </w:r>
      <w:r w:rsidRPr="00422F61">
        <w:rPr>
          <w:iCs/>
          <w:sz w:val="28"/>
          <w:szCs w:val="28"/>
        </w:rPr>
        <w:t xml:space="preserve">документов </w:t>
      </w:r>
      <w:r w:rsidRPr="005D3D2C">
        <w:rPr>
          <w:iCs/>
          <w:spacing w:val="-6"/>
          <w:sz w:val="28"/>
          <w:szCs w:val="28"/>
        </w:rPr>
        <w:t>(анализ сопроводительных документов, исправление несоответствий), проверка</w:t>
      </w:r>
      <w:r w:rsidRPr="00422F61">
        <w:rPr>
          <w:iCs/>
          <w:sz w:val="28"/>
          <w:szCs w:val="28"/>
        </w:rPr>
        <w:t xml:space="preserve"> наличия интеллектуальной собственности на оформляемые товары.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6</w:t>
      </w:r>
      <w:r w:rsidRPr="00422F61">
        <w:rPr>
          <w:iCs/>
          <w:sz w:val="28"/>
          <w:szCs w:val="28"/>
        </w:rPr>
        <w:t>. Прием заявлений на коммерческое обозначение.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7</w:t>
      </w:r>
      <w:r w:rsidRPr="00422F61">
        <w:rPr>
          <w:iCs/>
          <w:sz w:val="28"/>
          <w:szCs w:val="28"/>
        </w:rPr>
        <w:t>. Прием заявлений на регистрацию товарного знака.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15</w:t>
      </w:r>
      <w:r w:rsidR="005D3D2C">
        <w:rPr>
          <w:iCs/>
          <w:sz w:val="28"/>
          <w:szCs w:val="28"/>
        </w:rPr>
        <w:t>8</w:t>
      </w:r>
      <w:r w:rsidRPr="00422F61">
        <w:rPr>
          <w:iCs/>
          <w:sz w:val="28"/>
          <w:szCs w:val="28"/>
        </w:rPr>
        <w:t>. Прием заявлений на обучение, осуществляемое с</w:t>
      </w:r>
      <w:r w:rsidRPr="00422F61">
        <w:rPr>
          <w:sz w:val="28"/>
          <w:szCs w:val="28"/>
        </w:rPr>
        <w:t>оюзом «Новгородская торгово-промышленная палата».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</w:t>
      </w:r>
      <w:r w:rsidR="005D3D2C">
        <w:rPr>
          <w:iCs/>
          <w:sz w:val="28"/>
          <w:szCs w:val="28"/>
        </w:rPr>
        <w:t>59</w:t>
      </w:r>
      <w:r w:rsidRPr="00422F61">
        <w:rPr>
          <w:iCs/>
          <w:sz w:val="28"/>
          <w:szCs w:val="28"/>
        </w:rPr>
        <w:t xml:space="preserve">. Прием заявлений на получение деловой </w:t>
      </w:r>
      <w:proofErr w:type="spellStart"/>
      <w:r w:rsidRPr="00422F61">
        <w:rPr>
          <w:iCs/>
          <w:sz w:val="28"/>
          <w:szCs w:val="28"/>
        </w:rPr>
        <w:t>мультивизы</w:t>
      </w:r>
      <w:proofErr w:type="spellEnd"/>
      <w:r w:rsidRPr="00422F61">
        <w:rPr>
          <w:iCs/>
          <w:sz w:val="28"/>
          <w:szCs w:val="28"/>
        </w:rPr>
        <w:t xml:space="preserve"> в Эстонию.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pacing w:val="-6"/>
          <w:sz w:val="28"/>
          <w:szCs w:val="28"/>
        </w:rPr>
        <w:t>16</w:t>
      </w:r>
      <w:r w:rsidR="005D3D2C">
        <w:rPr>
          <w:iCs/>
          <w:spacing w:val="-6"/>
          <w:sz w:val="28"/>
          <w:szCs w:val="28"/>
        </w:rPr>
        <w:t>0</w:t>
      </w:r>
      <w:r w:rsidRPr="00422F61">
        <w:rPr>
          <w:iCs/>
          <w:spacing w:val="-6"/>
          <w:sz w:val="28"/>
          <w:szCs w:val="28"/>
        </w:rPr>
        <w:t>. Проведение тестирования иностранных граждан на знание русского</w:t>
      </w:r>
      <w:r w:rsidRPr="00422F61">
        <w:rPr>
          <w:iCs/>
          <w:sz w:val="28"/>
          <w:szCs w:val="28"/>
        </w:rPr>
        <w:t xml:space="preserve"> языка, истории и обществознания для получения патента, разрешения на временное проживание  и вида на жительство.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pacing w:val="-6"/>
          <w:sz w:val="28"/>
          <w:szCs w:val="28"/>
        </w:rPr>
        <w:t>16</w:t>
      </w:r>
      <w:r w:rsidR="005D3D2C">
        <w:rPr>
          <w:iCs/>
          <w:spacing w:val="-6"/>
          <w:sz w:val="28"/>
          <w:szCs w:val="28"/>
        </w:rPr>
        <w:t>1</w:t>
      </w:r>
      <w:r w:rsidRPr="00422F61">
        <w:rPr>
          <w:iCs/>
          <w:spacing w:val="-6"/>
          <w:sz w:val="28"/>
          <w:szCs w:val="28"/>
        </w:rPr>
        <w:t>. Организация деловых мероприятий (выставки, семинар</w:t>
      </w:r>
      <w:r w:rsidR="005D3D2C">
        <w:rPr>
          <w:iCs/>
          <w:spacing w:val="-6"/>
          <w:sz w:val="28"/>
          <w:szCs w:val="28"/>
        </w:rPr>
        <w:t>ы</w:t>
      </w:r>
      <w:r w:rsidRPr="00422F61">
        <w:rPr>
          <w:iCs/>
          <w:spacing w:val="-6"/>
          <w:sz w:val="28"/>
          <w:szCs w:val="28"/>
        </w:rPr>
        <w:t>-презентации</w:t>
      </w:r>
      <w:r w:rsidRPr="00422F61">
        <w:rPr>
          <w:iCs/>
          <w:sz w:val="28"/>
          <w:szCs w:val="28"/>
        </w:rPr>
        <w:t xml:space="preserve"> к</w:t>
      </w:r>
      <w:r w:rsidR="005D3D2C">
        <w:rPr>
          <w:iCs/>
          <w:sz w:val="28"/>
          <w:szCs w:val="28"/>
        </w:rPr>
        <w:t>а</w:t>
      </w:r>
      <w:r w:rsidRPr="00422F61">
        <w:rPr>
          <w:iCs/>
          <w:sz w:val="28"/>
          <w:szCs w:val="28"/>
        </w:rPr>
        <w:t>мпании, конференции, «круглые столы», деловые переговоры) и выездных мероприятий (коллективное или индивидуальное участие в выставке в регионах Российской Федерации или за рубежом, бизнес-миссия в регионы Российской Федерации или за рубеж, иные мероприятия по запросу).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16</w:t>
      </w:r>
      <w:r w:rsidR="005D3D2C">
        <w:rPr>
          <w:iCs/>
          <w:sz w:val="28"/>
          <w:szCs w:val="28"/>
        </w:rPr>
        <w:t>2</w:t>
      </w:r>
      <w:r w:rsidRPr="00422F61">
        <w:rPr>
          <w:iCs/>
          <w:sz w:val="28"/>
          <w:szCs w:val="28"/>
        </w:rPr>
        <w:t>. Предоставление пакета PR-услуг.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lastRenderedPageBreak/>
        <w:t>16</w:t>
      </w:r>
      <w:r w:rsidR="005D3D2C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Размещение информации в деловом издании «Координатор» (полноцветный журнал, А4).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16</w:t>
      </w:r>
      <w:r w:rsidR="005D3D2C">
        <w:rPr>
          <w:iCs/>
          <w:sz w:val="28"/>
          <w:szCs w:val="28"/>
        </w:rPr>
        <w:t>4</w:t>
      </w:r>
      <w:r w:rsidRPr="00422F61">
        <w:rPr>
          <w:iCs/>
          <w:sz w:val="28"/>
          <w:szCs w:val="28"/>
        </w:rPr>
        <w:t>. Подбор адресов и прямая почтовая рассылка информацион</w:t>
      </w:r>
      <w:r w:rsidR="00422F61">
        <w:rPr>
          <w:iCs/>
          <w:sz w:val="28"/>
          <w:szCs w:val="28"/>
        </w:rPr>
        <w:t xml:space="preserve">ных материалов (на </w:t>
      </w:r>
      <w:r w:rsidR="005D3D2C">
        <w:rPr>
          <w:iCs/>
          <w:sz w:val="28"/>
          <w:szCs w:val="28"/>
        </w:rPr>
        <w:t xml:space="preserve">территории Российской Федерации, </w:t>
      </w:r>
      <w:r w:rsidRPr="00422F61">
        <w:rPr>
          <w:iCs/>
          <w:sz w:val="28"/>
          <w:szCs w:val="28"/>
        </w:rPr>
        <w:t>за рубежом).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16</w:t>
      </w:r>
      <w:r w:rsidR="005D3D2C">
        <w:rPr>
          <w:iCs/>
          <w:sz w:val="28"/>
          <w:szCs w:val="28"/>
        </w:rPr>
        <w:t>5</w:t>
      </w:r>
      <w:r w:rsidRPr="00422F61">
        <w:rPr>
          <w:iCs/>
          <w:sz w:val="28"/>
          <w:szCs w:val="28"/>
        </w:rPr>
        <w:t>. Проведение экспертизы товаров двойного назначения и выдача заключения идентификации товаров и технологий для целей экспортного контроля</w:t>
      </w:r>
      <w:r w:rsidR="008B01E5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pacing w:val="-10"/>
          <w:sz w:val="28"/>
          <w:szCs w:val="28"/>
        </w:rPr>
        <w:t>16</w:t>
      </w:r>
      <w:r w:rsidR="005D3D2C">
        <w:rPr>
          <w:iCs/>
          <w:spacing w:val="-10"/>
          <w:sz w:val="28"/>
          <w:szCs w:val="28"/>
        </w:rPr>
        <w:t>6</w:t>
      </w:r>
      <w:r w:rsidRPr="00422F61">
        <w:rPr>
          <w:iCs/>
          <w:spacing w:val="-10"/>
          <w:sz w:val="28"/>
          <w:szCs w:val="28"/>
        </w:rPr>
        <w:t xml:space="preserve">. Организация проведения медиаций, переговоров, </w:t>
      </w:r>
      <w:proofErr w:type="spellStart"/>
      <w:r w:rsidRPr="00422F61">
        <w:rPr>
          <w:iCs/>
          <w:spacing w:val="-10"/>
          <w:sz w:val="28"/>
          <w:szCs w:val="28"/>
        </w:rPr>
        <w:t>конфликтологического</w:t>
      </w:r>
      <w:proofErr w:type="spellEnd"/>
      <w:r w:rsidRPr="00422F61">
        <w:rPr>
          <w:iCs/>
          <w:sz w:val="28"/>
          <w:szCs w:val="28"/>
        </w:rPr>
        <w:t xml:space="preserve"> и правового консультирования.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22F61">
        <w:rPr>
          <w:iCs/>
          <w:sz w:val="28"/>
          <w:szCs w:val="28"/>
        </w:rPr>
        <w:t>16</w:t>
      </w:r>
      <w:r w:rsidR="005D3D2C">
        <w:rPr>
          <w:iCs/>
          <w:sz w:val="28"/>
          <w:szCs w:val="28"/>
        </w:rPr>
        <w:t>7</w:t>
      </w:r>
      <w:r w:rsidRPr="00422F61">
        <w:rPr>
          <w:iCs/>
          <w:sz w:val="28"/>
          <w:szCs w:val="28"/>
        </w:rPr>
        <w:t xml:space="preserve">. Консультирование по услугам, предоставляемым </w:t>
      </w:r>
      <w:r w:rsidRPr="00422F61">
        <w:rPr>
          <w:sz w:val="28"/>
          <w:szCs w:val="28"/>
        </w:rPr>
        <w:t>Советом ассоциации товаропроизводителей «Новгород».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16</w:t>
      </w:r>
      <w:r w:rsidR="005D3D2C">
        <w:rPr>
          <w:iCs/>
          <w:sz w:val="28"/>
          <w:szCs w:val="28"/>
        </w:rPr>
        <w:t>8</w:t>
      </w:r>
      <w:r w:rsidRPr="00422F61">
        <w:rPr>
          <w:iCs/>
          <w:sz w:val="28"/>
          <w:szCs w:val="28"/>
        </w:rPr>
        <w:t>. Осуществление перевода денежных средств с использованием федеральной системы «ГОРОД».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sz w:val="28"/>
          <w:szCs w:val="28"/>
        </w:rPr>
        <w:t>1</w:t>
      </w:r>
      <w:r w:rsidR="005D3D2C">
        <w:rPr>
          <w:sz w:val="28"/>
          <w:szCs w:val="28"/>
        </w:rPr>
        <w:t>69</w:t>
      </w:r>
      <w:r w:rsidRPr="00422F61">
        <w:rPr>
          <w:sz w:val="28"/>
          <w:szCs w:val="28"/>
        </w:rPr>
        <w:t xml:space="preserve">. Предоставление информации об услугах </w:t>
      </w:r>
      <w:r w:rsidRPr="00422F61">
        <w:rPr>
          <w:iCs/>
          <w:sz w:val="28"/>
          <w:szCs w:val="28"/>
        </w:rPr>
        <w:t>сотовых операторов.</w:t>
      </w:r>
    </w:p>
    <w:p w:rsidR="00117B7F" w:rsidRPr="00422F61" w:rsidRDefault="005D3D2C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170</w:t>
      </w:r>
      <w:r w:rsidR="00117B7F" w:rsidRPr="00422F61">
        <w:rPr>
          <w:iCs/>
          <w:sz w:val="28"/>
          <w:szCs w:val="28"/>
        </w:rPr>
        <w:t>. Предоставление информации об услугах общества с ограниченной ответственностью «Бизнес-Персонал».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5D3D2C">
        <w:rPr>
          <w:iCs/>
          <w:spacing w:val="-2"/>
          <w:sz w:val="28"/>
          <w:szCs w:val="28"/>
        </w:rPr>
        <w:t>17</w:t>
      </w:r>
      <w:r w:rsidR="005D3D2C" w:rsidRPr="005D3D2C">
        <w:rPr>
          <w:iCs/>
          <w:spacing w:val="-2"/>
          <w:sz w:val="28"/>
          <w:szCs w:val="28"/>
        </w:rPr>
        <w:t>1</w:t>
      </w:r>
      <w:r w:rsidRPr="005D3D2C">
        <w:rPr>
          <w:iCs/>
          <w:spacing w:val="-2"/>
          <w:sz w:val="28"/>
          <w:szCs w:val="28"/>
        </w:rPr>
        <w:t>. Прием заявлений на заключение договора коммерческой концессии</w:t>
      </w:r>
      <w:r w:rsidRPr="00422F61">
        <w:rPr>
          <w:iCs/>
          <w:sz w:val="28"/>
          <w:szCs w:val="28"/>
        </w:rPr>
        <w:t xml:space="preserve"> с обществом с ограниченной ответственностью «Бизнес-Персонал»</w:t>
      </w:r>
      <w:r w:rsidR="00422F61">
        <w:rPr>
          <w:iCs/>
          <w:sz w:val="28"/>
          <w:szCs w:val="28"/>
        </w:rPr>
        <w:t>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17</w:t>
      </w:r>
      <w:r w:rsidR="005D3D2C">
        <w:rPr>
          <w:iCs/>
          <w:sz w:val="28"/>
          <w:szCs w:val="28"/>
        </w:rPr>
        <w:t>2</w:t>
      </w:r>
      <w:r w:rsidRPr="00422F61">
        <w:rPr>
          <w:iCs/>
          <w:sz w:val="28"/>
          <w:szCs w:val="28"/>
        </w:rPr>
        <w:t>. Заполнение налоговой декларации.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17</w:t>
      </w:r>
      <w:r w:rsidR="005D3D2C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Составление договоров по сделкам с недвижимым имуществом.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17</w:t>
      </w:r>
      <w:r w:rsidR="005D3D2C">
        <w:rPr>
          <w:iCs/>
          <w:sz w:val="28"/>
          <w:szCs w:val="28"/>
        </w:rPr>
        <w:t>4. Изготовление межевых (</w:t>
      </w:r>
      <w:r w:rsidRPr="00422F61">
        <w:rPr>
          <w:iCs/>
          <w:sz w:val="28"/>
          <w:szCs w:val="28"/>
        </w:rPr>
        <w:t>технических</w:t>
      </w:r>
      <w:r w:rsidR="005D3D2C">
        <w:rPr>
          <w:iCs/>
          <w:sz w:val="28"/>
          <w:szCs w:val="28"/>
        </w:rPr>
        <w:t>)</w:t>
      </w:r>
      <w:r w:rsidRPr="00422F61">
        <w:rPr>
          <w:iCs/>
          <w:sz w:val="28"/>
          <w:szCs w:val="28"/>
        </w:rPr>
        <w:t xml:space="preserve"> планов территории.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17</w:t>
      </w:r>
      <w:r w:rsidR="005D3D2C">
        <w:rPr>
          <w:iCs/>
          <w:sz w:val="28"/>
          <w:szCs w:val="28"/>
        </w:rPr>
        <w:t>5</w:t>
      </w:r>
      <w:r w:rsidRPr="00422F61">
        <w:rPr>
          <w:iCs/>
          <w:sz w:val="28"/>
          <w:szCs w:val="28"/>
        </w:rPr>
        <w:t>. Изготовление технических паспортов, карт (планов) территории.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17</w:t>
      </w:r>
      <w:r w:rsidR="005D3D2C">
        <w:rPr>
          <w:iCs/>
          <w:sz w:val="28"/>
          <w:szCs w:val="28"/>
        </w:rPr>
        <w:t>6</w:t>
      </w:r>
      <w:r w:rsidRPr="00422F61">
        <w:rPr>
          <w:iCs/>
          <w:sz w:val="28"/>
          <w:szCs w:val="28"/>
        </w:rPr>
        <w:t>. Изготов</w:t>
      </w:r>
      <w:r w:rsidR="005D3D2C">
        <w:rPr>
          <w:iCs/>
          <w:sz w:val="28"/>
          <w:szCs w:val="28"/>
        </w:rPr>
        <w:t>ление проекта планировки (</w:t>
      </w:r>
      <w:r w:rsidRPr="00422F61">
        <w:rPr>
          <w:iCs/>
          <w:sz w:val="28"/>
          <w:szCs w:val="28"/>
        </w:rPr>
        <w:t>межевания</w:t>
      </w:r>
      <w:r w:rsidR="005D3D2C">
        <w:rPr>
          <w:iCs/>
          <w:sz w:val="28"/>
          <w:szCs w:val="28"/>
        </w:rPr>
        <w:t>)</w:t>
      </w:r>
      <w:r w:rsidRPr="00422F61">
        <w:rPr>
          <w:iCs/>
          <w:sz w:val="28"/>
          <w:szCs w:val="28"/>
        </w:rPr>
        <w:t xml:space="preserve"> территории.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17</w:t>
      </w:r>
      <w:r w:rsidR="005D3D2C">
        <w:rPr>
          <w:iCs/>
          <w:sz w:val="28"/>
          <w:szCs w:val="28"/>
        </w:rPr>
        <w:t>7</w:t>
      </w:r>
      <w:r w:rsidRPr="00422F61">
        <w:rPr>
          <w:iCs/>
          <w:sz w:val="28"/>
          <w:szCs w:val="28"/>
        </w:rPr>
        <w:t>. Прием заявлений на вынос границ земельного участка в натуре.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17</w:t>
      </w:r>
      <w:r w:rsidR="005D3D2C">
        <w:rPr>
          <w:iCs/>
          <w:sz w:val="28"/>
          <w:szCs w:val="28"/>
        </w:rPr>
        <w:t>8</w:t>
      </w:r>
      <w:r w:rsidRPr="00422F61">
        <w:rPr>
          <w:iCs/>
          <w:sz w:val="28"/>
          <w:szCs w:val="28"/>
        </w:rPr>
        <w:t>. Проведение топографической съемки масштабов 1:500-1:2000 для получения разрешения на строительство и для эксплуатации организаций.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</w:t>
      </w:r>
      <w:r w:rsidR="005D3D2C">
        <w:rPr>
          <w:iCs/>
          <w:sz w:val="28"/>
          <w:szCs w:val="28"/>
        </w:rPr>
        <w:t>79</w:t>
      </w:r>
      <w:r w:rsidRPr="00422F61">
        <w:rPr>
          <w:iCs/>
          <w:sz w:val="28"/>
          <w:szCs w:val="28"/>
        </w:rPr>
        <w:t>. Составление договоров аренды земельных участков.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18</w:t>
      </w:r>
      <w:r w:rsidR="005D3D2C">
        <w:rPr>
          <w:iCs/>
          <w:sz w:val="28"/>
          <w:szCs w:val="28"/>
        </w:rPr>
        <w:t>0</w:t>
      </w:r>
      <w:r w:rsidRPr="00422F61">
        <w:rPr>
          <w:iCs/>
          <w:sz w:val="28"/>
          <w:szCs w:val="28"/>
        </w:rPr>
        <w:t xml:space="preserve">. Подготовка пакета </w:t>
      </w:r>
      <w:r w:rsidR="005D3D2C">
        <w:rPr>
          <w:iCs/>
          <w:sz w:val="28"/>
          <w:szCs w:val="28"/>
        </w:rPr>
        <w:t xml:space="preserve">документов </w:t>
      </w:r>
      <w:r w:rsidRPr="00422F61">
        <w:rPr>
          <w:iCs/>
          <w:sz w:val="28"/>
          <w:szCs w:val="28"/>
        </w:rPr>
        <w:t xml:space="preserve">по сопровождению процедуры перевода земель </w:t>
      </w:r>
      <w:r w:rsidR="005D3D2C">
        <w:rPr>
          <w:iCs/>
          <w:sz w:val="28"/>
          <w:szCs w:val="28"/>
        </w:rPr>
        <w:t xml:space="preserve">или земельных участков </w:t>
      </w:r>
      <w:r w:rsidRPr="00422F61">
        <w:rPr>
          <w:iCs/>
          <w:sz w:val="28"/>
          <w:szCs w:val="28"/>
        </w:rPr>
        <w:t xml:space="preserve">из </w:t>
      </w:r>
      <w:r w:rsidR="005D3D2C">
        <w:rPr>
          <w:iCs/>
          <w:sz w:val="28"/>
          <w:szCs w:val="28"/>
        </w:rPr>
        <w:t xml:space="preserve">одной </w:t>
      </w:r>
      <w:r w:rsidRPr="00422F61">
        <w:rPr>
          <w:iCs/>
          <w:sz w:val="28"/>
          <w:szCs w:val="28"/>
        </w:rPr>
        <w:t xml:space="preserve">категории в </w:t>
      </w:r>
      <w:r w:rsidR="005D3D2C">
        <w:rPr>
          <w:iCs/>
          <w:sz w:val="28"/>
          <w:szCs w:val="28"/>
        </w:rPr>
        <w:t>другую</w:t>
      </w:r>
      <w:r w:rsidRPr="00422F61">
        <w:rPr>
          <w:iCs/>
          <w:sz w:val="28"/>
          <w:szCs w:val="28"/>
        </w:rPr>
        <w:t>.</w:t>
      </w:r>
    </w:p>
    <w:p w:rsidR="00117B7F" w:rsidRPr="00422F61" w:rsidRDefault="005D3D2C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181</w:t>
      </w:r>
      <w:r w:rsidR="00117B7F" w:rsidRPr="00422F61">
        <w:rPr>
          <w:iCs/>
          <w:sz w:val="28"/>
          <w:szCs w:val="28"/>
        </w:rPr>
        <w:t>. Подготовка проектов освоения лесов.</w:t>
      </w:r>
    </w:p>
    <w:p w:rsidR="00117B7F" w:rsidRPr="00422F61" w:rsidRDefault="005D3D2C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182</w:t>
      </w:r>
      <w:r w:rsidR="00117B7F" w:rsidRPr="00422F61">
        <w:rPr>
          <w:iCs/>
          <w:sz w:val="28"/>
          <w:szCs w:val="28"/>
        </w:rPr>
        <w:t xml:space="preserve">. Подготовка пакета </w:t>
      </w:r>
      <w:r>
        <w:rPr>
          <w:iCs/>
          <w:sz w:val="28"/>
          <w:szCs w:val="28"/>
        </w:rPr>
        <w:t>документов</w:t>
      </w:r>
      <w:r w:rsidR="00117B7F" w:rsidRPr="00422F61">
        <w:rPr>
          <w:iCs/>
          <w:sz w:val="28"/>
          <w:szCs w:val="28"/>
        </w:rPr>
        <w:t xml:space="preserve"> по сопровождению постановки на</w:t>
      </w:r>
      <w:r w:rsidR="00422F61">
        <w:rPr>
          <w:iCs/>
          <w:sz w:val="28"/>
          <w:szCs w:val="28"/>
        </w:rPr>
        <w:t xml:space="preserve"> государственный кадастровый уче</w:t>
      </w:r>
      <w:r w:rsidR="00117B7F" w:rsidRPr="00422F61">
        <w:rPr>
          <w:iCs/>
          <w:sz w:val="28"/>
          <w:szCs w:val="28"/>
        </w:rPr>
        <w:t>т земельных участков.</w:t>
      </w:r>
    </w:p>
    <w:p w:rsidR="00117B7F" w:rsidRPr="00422F61" w:rsidRDefault="00117B7F" w:rsidP="00422F61">
      <w:pPr>
        <w:suppressAutoHyphens/>
        <w:autoSpaceDE w:val="0"/>
        <w:autoSpaceDN w:val="0"/>
        <w:adjustRightInd w:val="0"/>
        <w:spacing w:before="0" w:after="0" w:line="360" w:lineRule="atLeast"/>
        <w:ind w:firstLine="709"/>
        <w:jc w:val="both"/>
        <w:rPr>
          <w:iCs/>
          <w:sz w:val="28"/>
          <w:szCs w:val="28"/>
        </w:rPr>
      </w:pPr>
      <w:r w:rsidRPr="00422F61">
        <w:rPr>
          <w:iCs/>
          <w:sz w:val="28"/>
          <w:szCs w:val="28"/>
        </w:rPr>
        <w:t>18</w:t>
      </w:r>
      <w:r w:rsidR="005D3D2C">
        <w:rPr>
          <w:iCs/>
          <w:sz w:val="28"/>
          <w:szCs w:val="28"/>
        </w:rPr>
        <w:t>3</w:t>
      </w:r>
      <w:r w:rsidRPr="00422F61">
        <w:rPr>
          <w:iCs/>
          <w:sz w:val="28"/>
          <w:szCs w:val="28"/>
        </w:rPr>
        <w:t>. Организация дополнительного удаленного рабочего места в целях организации предоставления государственных услуг.</w:t>
      </w:r>
    </w:p>
    <w:p w:rsidR="00117B7F" w:rsidRDefault="00117B7F" w:rsidP="00422F61">
      <w:pPr>
        <w:suppressAutoHyphens/>
        <w:autoSpaceDE w:val="0"/>
        <w:autoSpaceDN w:val="0"/>
        <w:adjustRightInd w:val="0"/>
        <w:spacing w:after="120" w:line="360" w:lineRule="atLeast"/>
        <w:jc w:val="center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_________</w:t>
      </w:r>
      <w:r w:rsidR="00422F61">
        <w:rPr>
          <w:iCs/>
          <w:sz w:val="28"/>
          <w:szCs w:val="28"/>
        </w:rPr>
        <w:t>______________</w:t>
      </w:r>
    </w:p>
    <w:sectPr w:rsidR="00117B7F" w:rsidSect="002B142E">
      <w:footerReference w:type="first" r:id="rId14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97" w:rsidRDefault="008A2797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A2797" w:rsidRDefault="008A2797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E8" w:rsidRPr="00377637" w:rsidRDefault="00C72CFA" w:rsidP="00823CDF">
    <w:pPr>
      <w:widowControl/>
      <w:snapToGrid/>
      <w:spacing w:before="0" w:after="0" w:line="240" w:lineRule="exact"/>
      <w:jc w:val="both"/>
      <w:rPr>
        <w:rFonts w:eastAsia="Times New Roman"/>
        <w:sz w:val="28"/>
        <w:szCs w:val="28"/>
      </w:rPr>
    </w:pPr>
    <w:r>
      <w:rPr>
        <w:rFonts w:eastAsia="Times New Roman"/>
        <w:sz w:val="28"/>
        <w:szCs w:val="28"/>
      </w:rPr>
      <w:t>то</w:t>
    </w:r>
  </w:p>
  <w:p w:rsidR="007570E8" w:rsidRPr="00377637" w:rsidRDefault="007D5930" w:rsidP="00823CDF">
    <w:pPr>
      <w:widowControl/>
      <w:snapToGrid/>
      <w:spacing w:before="0" w:after="0" w:line="240" w:lineRule="exact"/>
      <w:jc w:val="both"/>
      <w:rPr>
        <w:rFonts w:ascii="NTCourierVK" w:eastAsia="Times New Roman" w:hAnsi="NTCourierVK"/>
        <w:b/>
      </w:rPr>
    </w:pPr>
    <w:r>
      <w:rPr>
        <w:rFonts w:eastAsia="Times New Roman"/>
        <w:sz w:val="28"/>
        <w:szCs w:val="28"/>
      </w:rPr>
      <w:t>№ 019</w:t>
    </w:r>
    <w:r w:rsidR="00117B7F">
      <w:rPr>
        <w:rFonts w:eastAsia="Times New Roman"/>
        <w:sz w:val="28"/>
        <w:szCs w:val="28"/>
        <w:lang w:val="en-US"/>
      </w:rPr>
      <w:t>7</w:t>
    </w:r>
    <w:r w:rsidR="007570E8" w:rsidRPr="00377637">
      <w:rPr>
        <w:rFonts w:eastAsia="Times New Roman"/>
        <w:sz w:val="28"/>
        <w:szCs w:val="28"/>
      </w:rPr>
      <w:t>-р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F" w:rsidRPr="00117B7F" w:rsidRDefault="00117B7F" w:rsidP="00117B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97" w:rsidRDefault="008A2797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A2797" w:rsidRDefault="008A2797" w:rsidP="0027239F">
      <w:pPr>
        <w:widowControl/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270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70E8" w:rsidRPr="00377637" w:rsidRDefault="007570E8" w:rsidP="00AB4680">
        <w:pPr>
          <w:pStyle w:val="a6"/>
          <w:spacing w:line="240" w:lineRule="exact"/>
          <w:jc w:val="center"/>
          <w:rPr>
            <w:sz w:val="24"/>
            <w:szCs w:val="24"/>
          </w:rPr>
        </w:pPr>
        <w:r w:rsidRPr="00377637">
          <w:rPr>
            <w:sz w:val="24"/>
            <w:szCs w:val="24"/>
          </w:rPr>
          <w:fldChar w:fldCharType="begin"/>
        </w:r>
        <w:r w:rsidRPr="00377637">
          <w:rPr>
            <w:sz w:val="24"/>
            <w:szCs w:val="24"/>
          </w:rPr>
          <w:instrText>PAGE   \* MERGEFORMAT</w:instrText>
        </w:r>
        <w:r w:rsidRPr="00377637">
          <w:rPr>
            <w:sz w:val="24"/>
            <w:szCs w:val="24"/>
          </w:rPr>
          <w:fldChar w:fldCharType="separate"/>
        </w:r>
        <w:r w:rsidR="007C1A1F">
          <w:rPr>
            <w:noProof/>
            <w:sz w:val="24"/>
            <w:szCs w:val="24"/>
          </w:rPr>
          <w:t>2</w:t>
        </w:r>
        <w:r w:rsidRPr="00377637">
          <w:rPr>
            <w:sz w:val="24"/>
            <w:szCs w:val="24"/>
          </w:rPr>
          <w:fldChar w:fldCharType="end"/>
        </w:r>
      </w:p>
    </w:sdtContent>
  </w:sdt>
  <w:p w:rsidR="007570E8" w:rsidRDefault="00757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2F2A"/>
    <w:multiLevelType w:val="hybridMultilevel"/>
    <w:tmpl w:val="DC3EE6B0"/>
    <w:lvl w:ilvl="0" w:tplc="46DE2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220C3"/>
    <w:rsid w:val="00026AF8"/>
    <w:rsid w:val="00034632"/>
    <w:rsid w:val="000429C2"/>
    <w:rsid w:val="00055AB4"/>
    <w:rsid w:val="00073037"/>
    <w:rsid w:val="00074AC1"/>
    <w:rsid w:val="00081DBF"/>
    <w:rsid w:val="0008227E"/>
    <w:rsid w:val="00092586"/>
    <w:rsid w:val="00093FE9"/>
    <w:rsid w:val="00096A25"/>
    <w:rsid w:val="000A0B8E"/>
    <w:rsid w:val="000A7B18"/>
    <w:rsid w:val="000B53FB"/>
    <w:rsid w:val="000C0442"/>
    <w:rsid w:val="000C0A27"/>
    <w:rsid w:val="000C2AE2"/>
    <w:rsid w:val="000C34A2"/>
    <w:rsid w:val="000C36C4"/>
    <w:rsid w:val="000C646C"/>
    <w:rsid w:val="000C7BFD"/>
    <w:rsid w:val="000D7BF9"/>
    <w:rsid w:val="000F5136"/>
    <w:rsid w:val="000F7B04"/>
    <w:rsid w:val="0010610B"/>
    <w:rsid w:val="0011104E"/>
    <w:rsid w:val="00113089"/>
    <w:rsid w:val="00117B7F"/>
    <w:rsid w:val="00124833"/>
    <w:rsid w:val="00125818"/>
    <w:rsid w:val="00127257"/>
    <w:rsid w:val="00133DB0"/>
    <w:rsid w:val="00145A94"/>
    <w:rsid w:val="001519F7"/>
    <w:rsid w:val="00153871"/>
    <w:rsid w:val="001556FA"/>
    <w:rsid w:val="0015662C"/>
    <w:rsid w:val="0016799C"/>
    <w:rsid w:val="00167E8A"/>
    <w:rsid w:val="00172293"/>
    <w:rsid w:val="00177330"/>
    <w:rsid w:val="001820F6"/>
    <w:rsid w:val="00186168"/>
    <w:rsid w:val="0019303E"/>
    <w:rsid w:val="001935F9"/>
    <w:rsid w:val="001944E9"/>
    <w:rsid w:val="00196DC6"/>
    <w:rsid w:val="001A3F0B"/>
    <w:rsid w:val="001A4DE6"/>
    <w:rsid w:val="001A5BE0"/>
    <w:rsid w:val="001A77AD"/>
    <w:rsid w:val="001D2308"/>
    <w:rsid w:val="001D6E83"/>
    <w:rsid w:val="001D76F9"/>
    <w:rsid w:val="002106F4"/>
    <w:rsid w:val="00213B8E"/>
    <w:rsid w:val="002146A3"/>
    <w:rsid w:val="002149AD"/>
    <w:rsid w:val="002204FA"/>
    <w:rsid w:val="0022082C"/>
    <w:rsid w:val="002402C8"/>
    <w:rsid w:val="00247D1A"/>
    <w:rsid w:val="00255B4A"/>
    <w:rsid w:val="0026149F"/>
    <w:rsid w:val="00270E4E"/>
    <w:rsid w:val="0027239F"/>
    <w:rsid w:val="0027471B"/>
    <w:rsid w:val="00275F0A"/>
    <w:rsid w:val="00276C8B"/>
    <w:rsid w:val="002808CE"/>
    <w:rsid w:val="002922C1"/>
    <w:rsid w:val="00292CD5"/>
    <w:rsid w:val="0029766C"/>
    <w:rsid w:val="002A5AA8"/>
    <w:rsid w:val="002B0832"/>
    <w:rsid w:val="002B0BFA"/>
    <w:rsid w:val="002B142E"/>
    <w:rsid w:val="002B67A1"/>
    <w:rsid w:val="002C79A7"/>
    <w:rsid w:val="002D5446"/>
    <w:rsid w:val="002E46D1"/>
    <w:rsid w:val="002F0570"/>
    <w:rsid w:val="002F7526"/>
    <w:rsid w:val="003028BB"/>
    <w:rsid w:val="00303768"/>
    <w:rsid w:val="00304B55"/>
    <w:rsid w:val="00306D36"/>
    <w:rsid w:val="003167B8"/>
    <w:rsid w:val="0033178B"/>
    <w:rsid w:val="0033377F"/>
    <w:rsid w:val="00334931"/>
    <w:rsid w:val="0033689E"/>
    <w:rsid w:val="00343735"/>
    <w:rsid w:val="00350F02"/>
    <w:rsid w:val="0035224E"/>
    <w:rsid w:val="00352376"/>
    <w:rsid w:val="00355E80"/>
    <w:rsid w:val="0035690E"/>
    <w:rsid w:val="00356F9F"/>
    <w:rsid w:val="00357858"/>
    <w:rsid w:val="0036440D"/>
    <w:rsid w:val="00365375"/>
    <w:rsid w:val="00365B72"/>
    <w:rsid w:val="00367B03"/>
    <w:rsid w:val="00375AC2"/>
    <w:rsid w:val="00376A38"/>
    <w:rsid w:val="00377637"/>
    <w:rsid w:val="00377D6F"/>
    <w:rsid w:val="00387170"/>
    <w:rsid w:val="003A7536"/>
    <w:rsid w:val="003D20C3"/>
    <w:rsid w:val="003E04A0"/>
    <w:rsid w:val="003E143B"/>
    <w:rsid w:val="003E5751"/>
    <w:rsid w:val="003F13A0"/>
    <w:rsid w:val="003F4C09"/>
    <w:rsid w:val="00403CA5"/>
    <w:rsid w:val="00405838"/>
    <w:rsid w:val="00406D06"/>
    <w:rsid w:val="00407708"/>
    <w:rsid w:val="00413F29"/>
    <w:rsid w:val="00414235"/>
    <w:rsid w:val="0041526F"/>
    <w:rsid w:val="00422110"/>
    <w:rsid w:val="00422F61"/>
    <w:rsid w:val="004276C7"/>
    <w:rsid w:val="00427C59"/>
    <w:rsid w:val="0043220B"/>
    <w:rsid w:val="004367C3"/>
    <w:rsid w:val="00444923"/>
    <w:rsid w:val="00450046"/>
    <w:rsid w:val="0045108E"/>
    <w:rsid w:val="00460462"/>
    <w:rsid w:val="00471492"/>
    <w:rsid w:val="00476E17"/>
    <w:rsid w:val="004874FF"/>
    <w:rsid w:val="004A1318"/>
    <w:rsid w:val="004A175A"/>
    <w:rsid w:val="004A4E17"/>
    <w:rsid w:val="004A67C0"/>
    <w:rsid w:val="004B1455"/>
    <w:rsid w:val="004B1FF7"/>
    <w:rsid w:val="004B3EAC"/>
    <w:rsid w:val="004E3FA4"/>
    <w:rsid w:val="004F61EF"/>
    <w:rsid w:val="00501C18"/>
    <w:rsid w:val="00503FB7"/>
    <w:rsid w:val="0050678A"/>
    <w:rsid w:val="00510170"/>
    <w:rsid w:val="00514140"/>
    <w:rsid w:val="00515BC2"/>
    <w:rsid w:val="005175A0"/>
    <w:rsid w:val="005175B2"/>
    <w:rsid w:val="0051771E"/>
    <w:rsid w:val="005309B1"/>
    <w:rsid w:val="005320E3"/>
    <w:rsid w:val="00532F97"/>
    <w:rsid w:val="00537407"/>
    <w:rsid w:val="00543255"/>
    <w:rsid w:val="00546884"/>
    <w:rsid w:val="005609DA"/>
    <w:rsid w:val="005655C6"/>
    <w:rsid w:val="005707CE"/>
    <w:rsid w:val="005751DF"/>
    <w:rsid w:val="005764C1"/>
    <w:rsid w:val="005770BF"/>
    <w:rsid w:val="00581BDC"/>
    <w:rsid w:val="00583AE0"/>
    <w:rsid w:val="005844C8"/>
    <w:rsid w:val="00587BBF"/>
    <w:rsid w:val="005B30E8"/>
    <w:rsid w:val="005C4EC9"/>
    <w:rsid w:val="005C66F3"/>
    <w:rsid w:val="005D12FD"/>
    <w:rsid w:val="005D3D2C"/>
    <w:rsid w:val="005D4234"/>
    <w:rsid w:val="005D5C8D"/>
    <w:rsid w:val="005E033B"/>
    <w:rsid w:val="005E795A"/>
    <w:rsid w:val="005F3D52"/>
    <w:rsid w:val="005F5BFB"/>
    <w:rsid w:val="00600D13"/>
    <w:rsid w:val="006159FD"/>
    <w:rsid w:val="00622AB9"/>
    <w:rsid w:val="00631022"/>
    <w:rsid w:val="006336CC"/>
    <w:rsid w:val="00634133"/>
    <w:rsid w:val="00644816"/>
    <w:rsid w:val="006529D6"/>
    <w:rsid w:val="00656CB4"/>
    <w:rsid w:val="00657146"/>
    <w:rsid w:val="0066085D"/>
    <w:rsid w:val="00665BF8"/>
    <w:rsid w:val="0067126E"/>
    <w:rsid w:val="00673B74"/>
    <w:rsid w:val="00694D44"/>
    <w:rsid w:val="006A0CC9"/>
    <w:rsid w:val="006A2C41"/>
    <w:rsid w:val="006A4825"/>
    <w:rsid w:val="006A72F2"/>
    <w:rsid w:val="006C1639"/>
    <w:rsid w:val="006C2E6A"/>
    <w:rsid w:val="006C4E56"/>
    <w:rsid w:val="006D1649"/>
    <w:rsid w:val="006D456C"/>
    <w:rsid w:val="006D6350"/>
    <w:rsid w:val="006F1229"/>
    <w:rsid w:val="00701BCF"/>
    <w:rsid w:val="0070210B"/>
    <w:rsid w:val="00711D99"/>
    <w:rsid w:val="007121D1"/>
    <w:rsid w:val="00713700"/>
    <w:rsid w:val="007220C6"/>
    <w:rsid w:val="00754DAF"/>
    <w:rsid w:val="00756878"/>
    <w:rsid w:val="00756C7F"/>
    <w:rsid w:val="007570E8"/>
    <w:rsid w:val="00764545"/>
    <w:rsid w:val="0076632B"/>
    <w:rsid w:val="00774F98"/>
    <w:rsid w:val="007750D1"/>
    <w:rsid w:val="00792A8B"/>
    <w:rsid w:val="00797B7B"/>
    <w:rsid w:val="007A4DBA"/>
    <w:rsid w:val="007B0615"/>
    <w:rsid w:val="007B08FB"/>
    <w:rsid w:val="007B2CA8"/>
    <w:rsid w:val="007C1A1F"/>
    <w:rsid w:val="007C57AE"/>
    <w:rsid w:val="007C6643"/>
    <w:rsid w:val="007C6ADB"/>
    <w:rsid w:val="007D12F9"/>
    <w:rsid w:val="007D39CB"/>
    <w:rsid w:val="007D5930"/>
    <w:rsid w:val="007D6A6E"/>
    <w:rsid w:val="007E239C"/>
    <w:rsid w:val="007E3D89"/>
    <w:rsid w:val="007E6559"/>
    <w:rsid w:val="007F4BC1"/>
    <w:rsid w:val="008018F1"/>
    <w:rsid w:val="00801C4E"/>
    <w:rsid w:val="00803E03"/>
    <w:rsid w:val="008057C5"/>
    <w:rsid w:val="00806262"/>
    <w:rsid w:val="008130B7"/>
    <w:rsid w:val="00815E10"/>
    <w:rsid w:val="00816681"/>
    <w:rsid w:val="00823CDF"/>
    <w:rsid w:val="00852BA6"/>
    <w:rsid w:val="00853740"/>
    <w:rsid w:val="0086602B"/>
    <w:rsid w:val="00874020"/>
    <w:rsid w:val="008812F2"/>
    <w:rsid w:val="00882378"/>
    <w:rsid w:val="008A100C"/>
    <w:rsid w:val="008A2797"/>
    <w:rsid w:val="008A2A4C"/>
    <w:rsid w:val="008A68DF"/>
    <w:rsid w:val="008A6BF3"/>
    <w:rsid w:val="008B01E5"/>
    <w:rsid w:val="008B0C9C"/>
    <w:rsid w:val="008B3B79"/>
    <w:rsid w:val="008D7F40"/>
    <w:rsid w:val="008E1160"/>
    <w:rsid w:val="008E3A01"/>
    <w:rsid w:val="008F68A1"/>
    <w:rsid w:val="008F6D6C"/>
    <w:rsid w:val="0090228F"/>
    <w:rsid w:val="00905AFC"/>
    <w:rsid w:val="00905F56"/>
    <w:rsid w:val="0090606B"/>
    <w:rsid w:val="009140E1"/>
    <w:rsid w:val="009244E2"/>
    <w:rsid w:val="0093072C"/>
    <w:rsid w:val="00930FD9"/>
    <w:rsid w:val="00934B28"/>
    <w:rsid w:val="00942DD7"/>
    <w:rsid w:val="00951818"/>
    <w:rsid w:val="009577E8"/>
    <w:rsid w:val="00960079"/>
    <w:rsid w:val="00960A64"/>
    <w:rsid w:val="00962F7A"/>
    <w:rsid w:val="00971731"/>
    <w:rsid w:val="0098264A"/>
    <w:rsid w:val="00984279"/>
    <w:rsid w:val="009C676E"/>
    <w:rsid w:val="009D1AE8"/>
    <w:rsid w:val="009E0BC6"/>
    <w:rsid w:val="009E2DA0"/>
    <w:rsid w:val="009F438A"/>
    <w:rsid w:val="00A0022C"/>
    <w:rsid w:val="00A0278E"/>
    <w:rsid w:val="00A13350"/>
    <w:rsid w:val="00A13CB1"/>
    <w:rsid w:val="00A2191C"/>
    <w:rsid w:val="00A27480"/>
    <w:rsid w:val="00A334E6"/>
    <w:rsid w:val="00A3639E"/>
    <w:rsid w:val="00A413B4"/>
    <w:rsid w:val="00A41920"/>
    <w:rsid w:val="00A428DD"/>
    <w:rsid w:val="00A54E0C"/>
    <w:rsid w:val="00A60C75"/>
    <w:rsid w:val="00A81F38"/>
    <w:rsid w:val="00A82CB2"/>
    <w:rsid w:val="00A963CA"/>
    <w:rsid w:val="00AB3A63"/>
    <w:rsid w:val="00AB4680"/>
    <w:rsid w:val="00AB7A0E"/>
    <w:rsid w:val="00AC75EE"/>
    <w:rsid w:val="00AD3FE6"/>
    <w:rsid w:val="00AE08EE"/>
    <w:rsid w:val="00AE589F"/>
    <w:rsid w:val="00AF5E59"/>
    <w:rsid w:val="00B04C4D"/>
    <w:rsid w:val="00B078EC"/>
    <w:rsid w:val="00B12D82"/>
    <w:rsid w:val="00B14235"/>
    <w:rsid w:val="00B16B18"/>
    <w:rsid w:val="00B21AA4"/>
    <w:rsid w:val="00B2760E"/>
    <w:rsid w:val="00B27D5E"/>
    <w:rsid w:val="00B3399D"/>
    <w:rsid w:val="00B3573C"/>
    <w:rsid w:val="00B35D32"/>
    <w:rsid w:val="00B4612B"/>
    <w:rsid w:val="00B55475"/>
    <w:rsid w:val="00B56438"/>
    <w:rsid w:val="00B56D0E"/>
    <w:rsid w:val="00B64A24"/>
    <w:rsid w:val="00B65C2B"/>
    <w:rsid w:val="00B717C4"/>
    <w:rsid w:val="00B738D7"/>
    <w:rsid w:val="00B7599A"/>
    <w:rsid w:val="00B804FE"/>
    <w:rsid w:val="00B80D1B"/>
    <w:rsid w:val="00B9739F"/>
    <w:rsid w:val="00BB2079"/>
    <w:rsid w:val="00BB2D79"/>
    <w:rsid w:val="00BB72F3"/>
    <w:rsid w:val="00BC14EF"/>
    <w:rsid w:val="00BC45EA"/>
    <w:rsid w:val="00BC4D3F"/>
    <w:rsid w:val="00BC5DD8"/>
    <w:rsid w:val="00BD3C31"/>
    <w:rsid w:val="00BD5BCB"/>
    <w:rsid w:val="00BE45D2"/>
    <w:rsid w:val="00BE6323"/>
    <w:rsid w:val="00BF19AD"/>
    <w:rsid w:val="00BF21A6"/>
    <w:rsid w:val="00BF5460"/>
    <w:rsid w:val="00C03B4F"/>
    <w:rsid w:val="00C03D68"/>
    <w:rsid w:val="00C13BD1"/>
    <w:rsid w:val="00C25724"/>
    <w:rsid w:val="00C612DC"/>
    <w:rsid w:val="00C72CFA"/>
    <w:rsid w:val="00C91440"/>
    <w:rsid w:val="00CB40C1"/>
    <w:rsid w:val="00CB729B"/>
    <w:rsid w:val="00CC2064"/>
    <w:rsid w:val="00CC2B5F"/>
    <w:rsid w:val="00CD6019"/>
    <w:rsid w:val="00CE1178"/>
    <w:rsid w:val="00CE35DC"/>
    <w:rsid w:val="00CE53A1"/>
    <w:rsid w:val="00CF0616"/>
    <w:rsid w:val="00CF2A60"/>
    <w:rsid w:val="00D07A34"/>
    <w:rsid w:val="00D11C37"/>
    <w:rsid w:val="00D15303"/>
    <w:rsid w:val="00D177FA"/>
    <w:rsid w:val="00D202A6"/>
    <w:rsid w:val="00D22E3E"/>
    <w:rsid w:val="00D31F38"/>
    <w:rsid w:val="00D334F7"/>
    <w:rsid w:val="00D4613F"/>
    <w:rsid w:val="00D516A8"/>
    <w:rsid w:val="00D713D7"/>
    <w:rsid w:val="00D7180A"/>
    <w:rsid w:val="00D72935"/>
    <w:rsid w:val="00D744CB"/>
    <w:rsid w:val="00D77D06"/>
    <w:rsid w:val="00D84F3D"/>
    <w:rsid w:val="00D852E5"/>
    <w:rsid w:val="00D860A7"/>
    <w:rsid w:val="00DA2C61"/>
    <w:rsid w:val="00DC2146"/>
    <w:rsid w:val="00DC23F7"/>
    <w:rsid w:val="00DC32FB"/>
    <w:rsid w:val="00DE065F"/>
    <w:rsid w:val="00DE0CAC"/>
    <w:rsid w:val="00DE33BF"/>
    <w:rsid w:val="00DE4D72"/>
    <w:rsid w:val="00DF122E"/>
    <w:rsid w:val="00E06CAE"/>
    <w:rsid w:val="00E07C08"/>
    <w:rsid w:val="00E11B55"/>
    <w:rsid w:val="00E47430"/>
    <w:rsid w:val="00E47644"/>
    <w:rsid w:val="00E54803"/>
    <w:rsid w:val="00E56375"/>
    <w:rsid w:val="00E610CE"/>
    <w:rsid w:val="00E62F24"/>
    <w:rsid w:val="00E920A1"/>
    <w:rsid w:val="00E926F4"/>
    <w:rsid w:val="00EA116A"/>
    <w:rsid w:val="00EA4B93"/>
    <w:rsid w:val="00EC002B"/>
    <w:rsid w:val="00EC285C"/>
    <w:rsid w:val="00ED1F34"/>
    <w:rsid w:val="00EE14E7"/>
    <w:rsid w:val="00EE16B1"/>
    <w:rsid w:val="00EE3F10"/>
    <w:rsid w:val="00EE5039"/>
    <w:rsid w:val="00EF58FE"/>
    <w:rsid w:val="00EF6E86"/>
    <w:rsid w:val="00F039F5"/>
    <w:rsid w:val="00F049FE"/>
    <w:rsid w:val="00F05A0A"/>
    <w:rsid w:val="00F069AF"/>
    <w:rsid w:val="00F12CA8"/>
    <w:rsid w:val="00F134B5"/>
    <w:rsid w:val="00F136D4"/>
    <w:rsid w:val="00F15A9D"/>
    <w:rsid w:val="00F22185"/>
    <w:rsid w:val="00F263E3"/>
    <w:rsid w:val="00F45239"/>
    <w:rsid w:val="00F50F31"/>
    <w:rsid w:val="00F73C82"/>
    <w:rsid w:val="00F76A2E"/>
    <w:rsid w:val="00F772AF"/>
    <w:rsid w:val="00F776C7"/>
    <w:rsid w:val="00F8236C"/>
    <w:rsid w:val="00F9157A"/>
    <w:rsid w:val="00FA239F"/>
    <w:rsid w:val="00FB0C80"/>
    <w:rsid w:val="00FB0DDC"/>
    <w:rsid w:val="00FB40AA"/>
    <w:rsid w:val="00FC0F4B"/>
    <w:rsid w:val="00FC3D9F"/>
    <w:rsid w:val="00FF3E1A"/>
    <w:rsid w:val="00FF6B8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4B"/>
    <w:pPr>
      <w:widowControl w:val="0"/>
      <w:snapToGrid w:val="0"/>
      <w:spacing w:before="20" w:after="2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754DAF"/>
    <w:pPr>
      <w:keepNext/>
      <w:widowControl/>
      <w:snapToGrid/>
      <w:spacing w:before="0" w:after="0"/>
      <w:outlineLvl w:val="2"/>
    </w:pPr>
    <w:rPr>
      <w:rFonts w:eastAsia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934B28"/>
    <w:pPr>
      <w:widowControl/>
      <w:tabs>
        <w:tab w:val="left" w:pos="3060"/>
      </w:tabs>
      <w:snapToGrid/>
      <w:spacing w:before="0" w:after="0" w:line="240" w:lineRule="atLeast"/>
      <w:jc w:val="center"/>
    </w:pPr>
    <w:rPr>
      <w:rFonts w:eastAsia="Times New Roman"/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pPr>
      <w:widowControl/>
      <w:snapToGrid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widowControl/>
      <w:snapToGrid/>
      <w:spacing w:before="0" w:after="0" w:line="240" w:lineRule="exact"/>
      <w:ind w:right="4926"/>
    </w:pPr>
    <w:rPr>
      <w:rFonts w:ascii="NTCourierVK" w:eastAsia="Times New Roman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1">
    <w:name w:val="Обычный1"/>
    <w:uiPriority w:val="99"/>
    <w:rsid w:val="00DE33B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B65C2B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2">
    <w:name w:val="Обычный2"/>
    <w:rsid w:val="00B65C2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1">
    <w:name w:val="Обычный3"/>
    <w:uiPriority w:val="99"/>
    <w:rsid w:val="00BB72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">
    <w:name w:val="Обычный4"/>
    <w:uiPriority w:val="99"/>
    <w:rsid w:val="007220C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">
    <w:name w:val="Обычный5"/>
    <w:uiPriority w:val="99"/>
    <w:rsid w:val="00B3399D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6">
    <w:name w:val="Обычный6"/>
    <w:uiPriority w:val="99"/>
    <w:rsid w:val="00797B7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0">
    <w:name w:val="Знак Знак Знак Знак Знак Знак Знак Знак Знак Знак Знак4"/>
    <w:basedOn w:val="a"/>
    <w:uiPriority w:val="99"/>
    <w:rsid w:val="00B27D5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7">
    <w:name w:val="Обычный7"/>
    <w:uiPriority w:val="99"/>
    <w:rsid w:val="00A60C75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2">
    <w:name w:val="Знак Знак Знак Знак Знак Знак Знак Знак Знак Знак Знак3"/>
    <w:basedOn w:val="a"/>
    <w:uiPriority w:val="99"/>
    <w:rsid w:val="00852BA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8">
    <w:name w:val="Обычный8"/>
    <w:uiPriority w:val="99"/>
    <w:rsid w:val="00852BA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9">
    <w:name w:val="Обычный9"/>
    <w:uiPriority w:val="99"/>
    <w:rsid w:val="008A6B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20">
    <w:name w:val="Знак Знак Знак Знак Знак Знак Знак Знак Знак Знак Знак2"/>
    <w:basedOn w:val="a"/>
    <w:uiPriority w:val="99"/>
    <w:rsid w:val="00C13BD1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">
    <w:name w:val="Знак Знак Знак Знак Знак Знак Знак Знак Знак Знак Знак1"/>
    <w:basedOn w:val="a"/>
    <w:uiPriority w:val="99"/>
    <w:rsid w:val="00376A38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0">
    <w:name w:val="Обычный10"/>
    <w:uiPriority w:val="99"/>
    <w:rsid w:val="0097173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0">
    <w:name w:val="Знак Знак Знак Знак Знак Знак Знак Знак Знак Знак Знак5"/>
    <w:basedOn w:val="a"/>
    <w:uiPriority w:val="99"/>
    <w:rsid w:val="006C2E6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1">
    <w:name w:val="Обычный11"/>
    <w:uiPriority w:val="99"/>
    <w:rsid w:val="006C2E6A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Знак Знак1"/>
    <w:basedOn w:val="a"/>
    <w:uiPriority w:val="99"/>
    <w:rsid w:val="00FC0F4B"/>
    <w:pPr>
      <w:widowControl/>
      <w:snapToGrid/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"/>
    <w:basedOn w:val="a"/>
    <w:uiPriority w:val="99"/>
    <w:rsid w:val="00701BCF"/>
    <w:pPr>
      <w:snapToGrid/>
      <w:spacing w:before="0" w:after="160" w:line="240" w:lineRule="exact"/>
      <w:jc w:val="both"/>
    </w:pPr>
    <w:rPr>
      <w:rFonts w:ascii="Verdana" w:hAnsi="Verdana" w:cs="Verdana"/>
      <w:kern w:val="2"/>
      <w:sz w:val="20"/>
      <w:lang w:val="en-US" w:eastAsia="en-US"/>
    </w:rPr>
  </w:style>
  <w:style w:type="paragraph" w:customStyle="1" w:styleId="13">
    <w:name w:val="1"/>
    <w:basedOn w:val="a"/>
    <w:rsid w:val="00FF3E1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table" w:styleId="ae">
    <w:name w:val="Table Grid"/>
    <w:basedOn w:val="a1"/>
    <w:locked/>
    <w:rsid w:val="00FF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 Знак"/>
    <w:basedOn w:val="a"/>
    <w:rsid w:val="00414235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F6D93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1">
    <w:name w:val="Знак Знак Знак Знак Знак Знак Знак Знак Знак Знак Знак"/>
    <w:basedOn w:val="a"/>
    <w:rsid w:val="000A0B8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AD3FE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3">
    <w:name w:val="Знак Знак Знак Знак Знак Знак Знак Знак Знак Знак Знак"/>
    <w:basedOn w:val="a"/>
    <w:rsid w:val="005C4EC9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4B1455"/>
    <w:pPr>
      <w:widowControl/>
      <w:snapToGrid/>
      <w:spacing w:before="0" w:after="0"/>
      <w:ind w:left="720"/>
      <w:contextualSpacing/>
    </w:pPr>
    <w:rPr>
      <w:rFonts w:eastAsia="Times New Roman"/>
      <w:sz w:val="20"/>
    </w:rPr>
  </w:style>
  <w:style w:type="character" w:customStyle="1" w:styleId="30">
    <w:name w:val="Заголовок 3 Знак"/>
    <w:basedOn w:val="a0"/>
    <w:link w:val="3"/>
    <w:rsid w:val="00754DAF"/>
    <w:rPr>
      <w:rFonts w:ascii="Times New Roman" w:eastAsia="Times New Roman" w:hAnsi="Times New Roman"/>
      <w:b/>
      <w:sz w:val="28"/>
      <w:szCs w:val="24"/>
    </w:rPr>
  </w:style>
  <w:style w:type="paragraph" w:customStyle="1" w:styleId="ConsPlusTitle">
    <w:name w:val="ConsPlusTitle"/>
    <w:rsid w:val="007B0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Hyperlink"/>
    <w:rsid w:val="00177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4B"/>
    <w:pPr>
      <w:widowControl w:val="0"/>
      <w:snapToGrid w:val="0"/>
      <w:spacing w:before="20" w:after="2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754DAF"/>
    <w:pPr>
      <w:keepNext/>
      <w:widowControl/>
      <w:snapToGrid/>
      <w:spacing w:before="0" w:after="0"/>
      <w:outlineLvl w:val="2"/>
    </w:pPr>
    <w:rPr>
      <w:rFonts w:eastAsia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934B28"/>
    <w:pPr>
      <w:widowControl/>
      <w:tabs>
        <w:tab w:val="left" w:pos="3060"/>
      </w:tabs>
      <w:snapToGrid/>
      <w:spacing w:before="0" w:after="0" w:line="240" w:lineRule="atLeast"/>
      <w:jc w:val="center"/>
    </w:pPr>
    <w:rPr>
      <w:rFonts w:eastAsia="Times New Roman"/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pPr>
      <w:widowControl/>
      <w:snapToGrid/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widowControl/>
      <w:tabs>
        <w:tab w:val="center" w:pos="4677"/>
        <w:tab w:val="right" w:pos="9355"/>
      </w:tabs>
      <w:snapToGrid/>
      <w:spacing w:before="0" w:after="0"/>
    </w:pPr>
    <w:rPr>
      <w:rFonts w:eastAsia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widowControl/>
      <w:snapToGrid/>
      <w:spacing w:before="0" w:after="0" w:line="240" w:lineRule="exact"/>
      <w:ind w:right="4926"/>
    </w:pPr>
    <w:rPr>
      <w:rFonts w:ascii="NTCourierVK" w:eastAsia="Times New Roman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1">
    <w:name w:val="Обычный1"/>
    <w:uiPriority w:val="99"/>
    <w:rsid w:val="00DE33B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B65C2B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2">
    <w:name w:val="Обычный2"/>
    <w:rsid w:val="00B65C2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1">
    <w:name w:val="Обычный3"/>
    <w:uiPriority w:val="99"/>
    <w:rsid w:val="00BB72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">
    <w:name w:val="Обычный4"/>
    <w:uiPriority w:val="99"/>
    <w:rsid w:val="007220C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">
    <w:name w:val="Обычный5"/>
    <w:uiPriority w:val="99"/>
    <w:rsid w:val="00B3399D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6">
    <w:name w:val="Обычный6"/>
    <w:uiPriority w:val="99"/>
    <w:rsid w:val="00797B7B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40">
    <w:name w:val="Знак Знак Знак Знак Знак Знак Знак Знак Знак Знак Знак4"/>
    <w:basedOn w:val="a"/>
    <w:uiPriority w:val="99"/>
    <w:rsid w:val="00B27D5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7">
    <w:name w:val="Обычный7"/>
    <w:uiPriority w:val="99"/>
    <w:rsid w:val="00A60C75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32">
    <w:name w:val="Знак Знак Знак Знак Знак Знак Знак Знак Знак Знак Знак3"/>
    <w:basedOn w:val="a"/>
    <w:uiPriority w:val="99"/>
    <w:rsid w:val="00852BA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8">
    <w:name w:val="Обычный8"/>
    <w:uiPriority w:val="99"/>
    <w:rsid w:val="00852BA6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9">
    <w:name w:val="Обычный9"/>
    <w:uiPriority w:val="99"/>
    <w:rsid w:val="008A6BF3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20">
    <w:name w:val="Знак Знак Знак Знак Знак Знак Знак Знак Знак Знак Знак2"/>
    <w:basedOn w:val="a"/>
    <w:uiPriority w:val="99"/>
    <w:rsid w:val="00C13BD1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">
    <w:name w:val="Знак Знак Знак Знак Знак Знак Знак Знак Знак Знак Знак1"/>
    <w:basedOn w:val="a"/>
    <w:uiPriority w:val="99"/>
    <w:rsid w:val="00376A38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00">
    <w:name w:val="Обычный10"/>
    <w:uiPriority w:val="99"/>
    <w:rsid w:val="0097173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50">
    <w:name w:val="Знак Знак Знак Знак Знак Знак Знак Знак Знак Знак Знак5"/>
    <w:basedOn w:val="a"/>
    <w:uiPriority w:val="99"/>
    <w:rsid w:val="006C2E6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11">
    <w:name w:val="Обычный11"/>
    <w:uiPriority w:val="99"/>
    <w:rsid w:val="006C2E6A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Знак Знак1"/>
    <w:basedOn w:val="a"/>
    <w:uiPriority w:val="99"/>
    <w:rsid w:val="00FC0F4B"/>
    <w:pPr>
      <w:widowControl/>
      <w:snapToGrid/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"/>
    <w:basedOn w:val="a"/>
    <w:uiPriority w:val="99"/>
    <w:rsid w:val="00701BCF"/>
    <w:pPr>
      <w:snapToGrid/>
      <w:spacing w:before="0" w:after="160" w:line="240" w:lineRule="exact"/>
      <w:jc w:val="both"/>
    </w:pPr>
    <w:rPr>
      <w:rFonts w:ascii="Verdana" w:hAnsi="Verdana" w:cs="Verdana"/>
      <w:kern w:val="2"/>
      <w:sz w:val="20"/>
      <w:lang w:val="en-US" w:eastAsia="en-US"/>
    </w:rPr>
  </w:style>
  <w:style w:type="paragraph" w:customStyle="1" w:styleId="13">
    <w:name w:val="1"/>
    <w:basedOn w:val="a"/>
    <w:rsid w:val="00FF3E1A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table" w:styleId="ae">
    <w:name w:val="Table Grid"/>
    <w:basedOn w:val="a1"/>
    <w:locked/>
    <w:rsid w:val="00FF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 Знак"/>
    <w:basedOn w:val="a"/>
    <w:rsid w:val="00414235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F6D93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1">
    <w:name w:val="Знак Знак Знак Знак Знак Знак Знак Знак Знак Знак Знак"/>
    <w:basedOn w:val="a"/>
    <w:rsid w:val="000A0B8E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AD3FE6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af3">
    <w:name w:val="Знак Знак Знак Знак Знак Знак Знак Знак Знак Знак Знак"/>
    <w:basedOn w:val="a"/>
    <w:rsid w:val="005C4EC9"/>
    <w:pPr>
      <w:widowControl/>
      <w:snapToGrid/>
      <w:spacing w:before="0"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4B1455"/>
    <w:pPr>
      <w:widowControl/>
      <w:snapToGrid/>
      <w:spacing w:before="0" w:after="0"/>
      <w:ind w:left="720"/>
      <w:contextualSpacing/>
    </w:pPr>
    <w:rPr>
      <w:rFonts w:eastAsia="Times New Roman"/>
      <w:sz w:val="20"/>
    </w:rPr>
  </w:style>
  <w:style w:type="character" w:customStyle="1" w:styleId="30">
    <w:name w:val="Заголовок 3 Знак"/>
    <w:basedOn w:val="a0"/>
    <w:link w:val="3"/>
    <w:rsid w:val="00754DAF"/>
    <w:rPr>
      <w:rFonts w:ascii="Times New Roman" w:eastAsia="Times New Roman" w:hAnsi="Times New Roman"/>
      <w:b/>
      <w:sz w:val="28"/>
      <w:szCs w:val="24"/>
    </w:rPr>
  </w:style>
  <w:style w:type="paragraph" w:customStyle="1" w:styleId="ConsPlusTitle">
    <w:name w:val="ConsPlusTitle"/>
    <w:rsid w:val="007B0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Hyperlink"/>
    <w:rsid w:val="00177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5B25F6308F0A3DB39EC62A29F78DD4F4523C083EAA6FC076F43C126195A9E681657F1ACB2EF05BCFQ1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7BACD515276EA65476836F86D95DDFFC112D522A2C77EBB893E8BD5E5BC48040083480F47D1B8FBA1903pFG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82F6-C013-4151-9159-B4A6FC18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ПК</cp:lastModifiedBy>
  <cp:revision>16</cp:revision>
  <cp:lastPrinted>2017-07-27T13:47:00Z</cp:lastPrinted>
  <dcterms:created xsi:type="dcterms:W3CDTF">2017-07-05T12:59:00Z</dcterms:created>
  <dcterms:modified xsi:type="dcterms:W3CDTF">2017-08-03T10:54:00Z</dcterms:modified>
</cp:coreProperties>
</file>