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EB" w:rsidRDefault="001A2BEB" w:rsidP="001A2BE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EB" w:rsidRDefault="001A2BEB" w:rsidP="001A2BEB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1A2BEB" w:rsidRDefault="001A2BEB" w:rsidP="001A2BEB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1A2BEB" w:rsidRDefault="001A2BEB" w:rsidP="001A2BEB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1A2BEB" w:rsidRDefault="001A2BEB" w:rsidP="001A2BEB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1A2BEB" w:rsidRDefault="001A2BEB" w:rsidP="001A2BEB">
      <w:pPr>
        <w:rPr>
          <w:sz w:val="32"/>
          <w:szCs w:val="32"/>
        </w:rPr>
      </w:pPr>
    </w:p>
    <w:p w:rsidR="001A2BEB" w:rsidRDefault="001A2BEB" w:rsidP="001A2BEB">
      <w:pPr>
        <w:jc w:val="both"/>
        <w:rPr>
          <w:sz w:val="28"/>
          <w:szCs w:val="28"/>
        </w:rPr>
      </w:pPr>
      <w:r>
        <w:rPr>
          <w:sz w:val="28"/>
          <w:szCs w:val="28"/>
        </w:rPr>
        <w:t>5 февраля 2021 года                                                                                    № 3/4-4</w:t>
      </w:r>
    </w:p>
    <w:p w:rsidR="001A2BEB" w:rsidRDefault="001A2BEB" w:rsidP="001A2BEB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1A2BEB" w:rsidRDefault="001A2BEB" w:rsidP="001A2BEB">
      <w:pPr>
        <w:widowControl w:val="0"/>
        <w:jc w:val="center"/>
        <w:rPr>
          <w:b/>
          <w:sz w:val="28"/>
        </w:rPr>
      </w:pPr>
    </w:p>
    <w:p w:rsidR="001A2BEB" w:rsidRDefault="001A2BEB" w:rsidP="001A2BE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Плане работы Территориальной избирательной комиссии</w:t>
      </w:r>
      <w:r>
        <w:rPr>
          <w:b/>
          <w:sz w:val="28"/>
        </w:rPr>
        <w:br/>
        <w:t>Хвойнинского района на 2021 год</w:t>
      </w:r>
    </w:p>
    <w:p w:rsidR="001A2BEB" w:rsidRDefault="001A2BEB" w:rsidP="001A2BEB">
      <w:pPr>
        <w:widowControl w:val="0"/>
        <w:tabs>
          <w:tab w:val="left" w:pos="1701"/>
          <w:tab w:val="left" w:pos="5245"/>
        </w:tabs>
        <w:suppressAutoHyphens/>
        <w:jc w:val="center"/>
        <w:rPr>
          <w:sz w:val="28"/>
          <w:szCs w:val="28"/>
        </w:rPr>
      </w:pP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Территориальная избирательная комиссия Хвойнинского района</w:t>
      </w: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Утвердить План работы Территориальной избирательной комиссии Хвойнинского района на 2021 год (прилагается).</w:t>
      </w: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Предоставить право председателю Территориальной избирательной комиссии Хвойнинского района С.Е. Косьяненко, в случае необходимости, уточнять сроки выполнения мероприятий с последующим уведомлением об этом членов Территориальной избирательной комиссии Хвойнинского района с правом решающего голоса.</w:t>
      </w: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Территориальной избирательной комиссии Хвойнинского района на 2021 год на председателя Территориальной избирательной комиссии Хвойнинского района С.Е. Косьяненко.</w:t>
      </w:r>
    </w:p>
    <w:p w:rsidR="001A2BEB" w:rsidRDefault="001A2BEB" w:rsidP="001A2BE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Направить настоящее постановление в Избирательную комиссию Новгородской области.</w:t>
      </w:r>
    </w:p>
    <w:p w:rsidR="001A2BEB" w:rsidRDefault="001A2BEB" w:rsidP="001A2BEB">
      <w:pPr>
        <w:pStyle w:val="-1"/>
        <w:spacing w:line="240" w:lineRule="auto"/>
        <w:ind w:firstLine="709"/>
        <w:rPr>
          <w:szCs w:val="28"/>
        </w:rPr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</w:t>
      </w:r>
      <w:r>
        <w:rPr>
          <w:szCs w:val="28"/>
        </w:rPr>
        <w:t>информационно-телекоммуникационной сети «Интернет».</w:t>
      </w:r>
    </w:p>
    <w:p w:rsidR="001A2BEB" w:rsidRDefault="001A2BEB" w:rsidP="001A2BEB">
      <w:pPr>
        <w:pStyle w:val="-1"/>
        <w:spacing w:line="240" w:lineRule="auto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1A2BEB" w:rsidTr="001A2BEB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1A2BEB" w:rsidRDefault="001A2B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1A2BEB" w:rsidRDefault="001A2BE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2BEB" w:rsidRDefault="001A2BE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2BEB" w:rsidRDefault="001A2BE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2BEB" w:rsidRDefault="001A2BE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С.Е. Косьяненко</w:t>
            </w:r>
          </w:p>
        </w:tc>
      </w:tr>
      <w:tr w:rsidR="001A2BEB" w:rsidTr="001A2BEB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1A2BEB" w:rsidRDefault="001A2BEB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  <w:p w:rsidR="001A2BEB" w:rsidRDefault="001A2BE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2BEB" w:rsidRDefault="001A2BE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1A2BEB" w:rsidRDefault="001A2BE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1A2BEB" w:rsidRDefault="001A2BEB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rPr>
          <w:sz w:val="4"/>
          <w:szCs w:val="4"/>
        </w:rPr>
        <w:sectPr w:rsidR="001A2BEB">
          <w:pgSz w:w="11906" w:h="16838"/>
          <w:pgMar w:top="1134" w:right="851" w:bottom="1134" w:left="1701" w:header="709" w:footer="442" w:gutter="0"/>
          <w:pgNumType w:start="1"/>
          <w:cols w:space="720"/>
        </w:sectPr>
      </w:pPr>
    </w:p>
    <w:p w:rsidR="001A2BEB" w:rsidRDefault="001A2BEB" w:rsidP="001A2BEB">
      <w:pPr>
        <w:spacing w:line="240" w:lineRule="exact"/>
        <w:ind w:left="5812"/>
        <w:jc w:val="center"/>
      </w:pPr>
      <w:r>
        <w:lastRenderedPageBreak/>
        <w:t>Приложение</w:t>
      </w:r>
    </w:p>
    <w:p w:rsidR="001A2BEB" w:rsidRDefault="001A2BEB" w:rsidP="001A2BEB">
      <w:pPr>
        <w:spacing w:line="240" w:lineRule="exact"/>
        <w:ind w:left="5812"/>
        <w:jc w:val="center"/>
      </w:pPr>
      <w:r>
        <w:t>УТВЕРЖДЕН</w:t>
      </w:r>
    </w:p>
    <w:p w:rsidR="001A2BEB" w:rsidRDefault="001A2BEB" w:rsidP="001A2BEB">
      <w:pPr>
        <w:autoSpaceDE w:val="0"/>
        <w:autoSpaceDN w:val="0"/>
        <w:adjustRightInd w:val="0"/>
        <w:spacing w:line="240" w:lineRule="exact"/>
        <w:ind w:left="5812"/>
        <w:jc w:val="center"/>
      </w:pPr>
      <w:r>
        <w:t>постановлением Территориальной избирательной комиссии Хвойнинского района от 05.02.2021 № 3/4-4</w:t>
      </w:r>
    </w:p>
    <w:p w:rsidR="001A2BEB" w:rsidRDefault="001A2BEB" w:rsidP="001A2BEB">
      <w:pPr>
        <w:autoSpaceDE w:val="0"/>
        <w:autoSpaceDN w:val="0"/>
        <w:adjustRightInd w:val="0"/>
        <w:spacing w:line="240" w:lineRule="exact"/>
        <w:ind w:left="5812"/>
        <w:jc w:val="center"/>
        <w:rPr>
          <w:sz w:val="28"/>
          <w:szCs w:val="28"/>
        </w:rPr>
      </w:pPr>
    </w:p>
    <w:p w:rsidR="001A2BEB" w:rsidRDefault="001A2BEB" w:rsidP="001A2BEB">
      <w:pPr>
        <w:autoSpaceDE w:val="0"/>
        <w:autoSpaceDN w:val="0"/>
        <w:adjustRightInd w:val="0"/>
        <w:spacing w:line="240" w:lineRule="exact"/>
        <w:ind w:left="5812"/>
        <w:jc w:val="center"/>
        <w:rPr>
          <w:sz w:val="28"/>
          <w:szCs w:val="28"/>
        </w:rPr>
      </w:pPr>
    </w:p>
    <w:p w:rsidR="001A2BEB" w:rsidRDefault="001A2BEB" w:rsidP="001A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1A2BEB" w:rsidRDefault="001A2BEB" w:rsidP="001A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избирательной комиссии Хвойнинского района</w:t>
      </w:r>
    </w:p>
    <w:p w:rsidR="001A2BEB" w:rsidRDefault="001A2BEB" w:rsidP="001A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 год</w:t>
      </w:r>
    </w:p>
    <w:p w:rsidR="001A2BEB" w:rsidRDefault="001A2BEB" w:rsidP="001A2B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2BEB" w:rsidRDefault="001A2BEB" w:rsidP="001A2BEB">
      <w:pPr>
        <w:pStyle w:val="xl57"/>
        <w:spacing w:before="0" w:beforeAutospacing="0" w:after="0" w:afterAutospacing="0"/>
        <w:rPr>
          <w:rFonts w:eastAsia="Times New Roman"/>
          <w:bCs w:val="0"/>
        </w:rPr>
      </w:pPr>
      <w:r>
        <w:rPr>
          <w:rFonts w:eastAsia="Times New Roman"/>
          <w:bCs w:val="0"/>
        </w:rPr>
        <w:t>1. Основные направления деятельности</w:t>
      </w:r>
    </w:p>
    <w:p w:rsidR="001A2BEB" w:rsidRDefault="001A2BEB" w:rsidP="001A2BEB">
      <w:pPr>
        <w:jc w:val="center"/>
        <w:rPr>
          <w:b/>
          <w:sz w:val="28"/>
          <w:szCs w:val="28"/>
        </w:rPr>
      </w:pPr>
    </w:p>
    <w:p w:rsidR="001A2BEB" w:rsidRDefault="001A2BEB" w:rsidP="001A2BEB">
      <w:pPr>
        <w:pStyle w:val="23"/>
        <w:spacing w:before="60" w:after="6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Организация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на территории Хвойнинского округа и выборов депутатов Новгородской областной Думы седьмого созыва.</w:t>
      </w:r>
    </w:p>
    <w:p w:rsidR="001A2BEB" w:rsidRDefault="001A2BEB" w:rsidP="001A2BE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на территории Хвойнинского округа.</w:t>
      </w:r>
    </w:p>
    <w:p w:rsidR="001A2BEB" w:rsidRDefault="001A2BEB" w:rsidP="001A2BE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Оказание правовой, методической, информационной и организационно-технической помощи участковым избирательным комиссиям в ходе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выборов депутатов Новгородской областной Думы седьмого созыва в 2021 году.</w:t>
      </w:r>
    </w:p>
    <w:p w:rsidR="001A2BEB" w:rsidRDefault="001A2BEB" w:rsidP="001A2BE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Осуществление контроля за деятельностью участковых избирательных комиссий в ходе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выборов депутатов Новгородской областной Думы седьмого созыва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2021 году.</w:t>
      </w:r>
    </w:p>
    <w:p w:rsidR="001A2BEB" w:rsidRDefault="001A2BEB" w:rsidP="001A2BEB">
      <w:pPr>
        <w:pStyle w:val="ConsPlusNormal"/>
        <w:widowControl/>
        <w:spacing w:before="60" w:after="6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Реализация Плана основных мероприятий по повышению правовой культуры избирателей, участников референдума и обучению организаторов выборов, референдумов в Хвойнинском муниципальном округе на 2021 год.</w:t>
      </w:r>
    </w:p>
    <w:p w:rsidR="001A2BEB" w:rsidRDefault="001A2BEB" w:rsidP="001A2BEB">
      <w:pPr>
        <w:autoSpaceDE w:val="0"/>
        <w:autoSpaceDN w:val="0"/>
        <w:adjustRightInd w:val="0"/>
        <w:spacing w:before="60" w:after="60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1.6. Реализация Программы информационно-разъяснительной </w:t>
      </w:r>
      <w:r>
        <w:rPr>
          <w:bCs/>
          <w:sz w:val="28"/>
          <w:szCs w:val="28"/>
        </w:rPr>
        <w:t>деятельности Территориальной и</w:t>
      </w:r>
      <w:r>
        <w:rPr>
          <w:bCs/>
          <w:iCs/>
          <w:sz w:val="28"/>
          <w:szCs w:val="28"/>
        </w:rPr>
        <w:t>збирательной комиссии Хвойнинского района на</w:t>
      </w:r>
      <w:r>
        <w:rPr>
          <w:sz w:val="28"/>
          <w:szCs w:val="28"/>
        </w:rPr>
        <w:t xml:space="preserve"> 2021 год.</w:t>
      </w:r>
    </w:p>
    <w:p w:rsidR="001A2BEB" w:rsidRDefault="001A2BEB" w:rsidP="001A2BEB">
      <w:pPr>
        <w:pStyle w:val="-1"/>
        <w:ind w:firstLine="567"/>
        <w:rPr>
          <w:bCs/>
          <w:szCs w:val="28"/>
        </w:rPr>
      </w:pPr>
      <w:r>
        <w:rPr>
          <w:szCs w:val="28"/>
        </w:rPr>
        <w:t xml:space="preserve">1.7. Реализация Плана работы Территориальной избирательной комиссии Хвойнинского района </w:t>
      </w:r>
      <w:r>
        <w:rPr>
          <w:bCs/>
          <w:szCs w:val="28"/>
        </w:rPr>
        <w:t>по обеспечению реализации избирательных прав граждан Российской Федерации, являющихся инвалидами.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 Изучение, обобщение и распространение положительного опыта работы и правоприменительной практики участковых избирательных комиссий по различным направлениям их деятельности.</w:t>
      </w:r>
    </w:p>
    <w:p w:rsidR="001A2BEB" w:rsidRDefault="001A2BEB" w:rsidP="001A2BEB">
      <w:pPr>
        <w:pStyle w:val="-1"/>
        <w:ind w:firstLine="567"/>
        <w:rPr>
          <w:szCs w:val="28"/>
        </w:rPr>
      </w:pPr>
      <w:r>
        <w:rPr>
          <w:szCs w:val="28"/>
        </w:rPr>
        <w:t>1.9. </w:t>
      </w:r>
      <w:proofErr w:type="gramStart"/>
      <w:r>
        <w:rPr>
          <w:szCs w:val="28"/>
        </w:rPr>
        <w:t>Осуществление взаимодействия с политическими партиями, их местными отделениями, осуществляющими свою деятельность на территории Хвойнинского муниципального округа (далее – местные отделения), по вопросам их участия в избирательных кампаниях, оказание методической и консультативной помощи политическим партиям, их местным отделениям в вопросах практического применения законодательства Российской Федерации о выборах, нормативных актов Центральной избирательной комиссии Российской Федерации и Избирательной комиссии Новгородской области.</w:t>
      </w:r>
      <w:proofErr w:type="gramEnd"/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 Осуществление взаимодействия с организациями, осуществляющими выпуск средств массовой информации, в целях обеспечения открытости и гласности деятельности избирательных комиссий, освещения подготовки и проведения выборов. </w:t>
      </w:r>
    </w:p>
    <w:p w:rsidR="001A2BEB" w:rsidRDefault="001A2BEB" w:rsidP="001A2BEB">
      <w:pPr>
        <w:pStyle w:val="-1"/>
        <w:ind w:firstLine="567"/>
        <w:rPr>
          <w:szCs w:val="28"/>
        </w:rPr>
      </w:pPr>
      <w:r>
        <w:rPr>
          <w:szCs w:val="28"/>
        </w:rPr>
        <w:t xml:space="preserve">1.11. Осуществление взаимодействия с территориальными органами федеральных государственных органов, органами государственной власти Новгородской области и органами местного самоуправления Новгородской области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граждан. </w:t>
      </w:r>
    </w:p>
    <w:p w:rsidR="001A2BEB" w:rsidRDefault="001A2BEB" w:rsidP="001A2BEB">
      <w:pPr>
        <w:pStyle w:val="-1"/>
        <w:ind w:firstLine="567"/>
        <w:rPr>
          <w:szCs w:val="28"/>
        </w:rPr>
      </w:pPr>
      <w:r>
        <w:rPr>
          <w:szCs w:val="28"/>
        </w:rPr>
        <w:t>1.12. Осуществление взаимодействия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Рассмотрение жалоб (заявлений) на решения и действия (бездействие) избирательных комиссий, комиссий референдума и их должностных лиц.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1.14. Реализация Комплекса мер по обучению организаторов выборов и иных участников избирательного процесса, повышению правовой культуры избирателей на 2019 – 2021 годы.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 Совершенствование системы профессиональной подготовки кадров избирательных комиссий, технологий правового обучения участников избирательного процесса, дистанционного обучения и тестирования членов участковых избирательных комиссий, резерва составов участковых комиссий, реализация мероприятий по повышению правовой культуры избирателей, участников референдума.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 Организация работы в области обучения организаторов выборов и иных участников избирательного процесса посредством осуществления деятельности Учебного кабинета Территориальной избирательной комиссии Хвойнинского района по обучению кадров избирательных комиссий и других участников избирательного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референдумного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процесса.</w:t>
      </w:r>
    </w:p>
    <w:p w:rsidR="001A2BEB" w:rsidRDefault="001A2BEB" w:rsidP="001A2B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A2BEB">
        <w:rPr>
          <w:sz w:val="28"/>
          <w:szCs w:val="28"/>
        </w:rPr>
        <w:t>1.17. </w:t>
      </w:r>
      <w:proofErr w:type="gramStart"/>
      <w:r w:rsidRPr="001A2BEB">
        <w:rPr>
          <w:sz w:val="28"/>
          <w:szCs w:val="28"/>
        </w:rPr>
        <w:t>Обеспечение применения технологии</w:t>
      </w:r>
      <w:r w:rsidRPr="001A2BEB">
        <w:rPr>
          <w:b/>
          <w:sz w:val="28"/>
          <w:szCs w:val="28"/>
        </w:rPr>
        <w:t xml:space="preserve"> </w:t>
      </w:r>
      <w:r w:rsidRPr="001A2BEB">
        <w:rPr>
          <w:rStyle w:val="af4"/>
          <w:b w:val="0"/>
          <w:sz w:val="28"/>
          <w:szCs w:val="28"/>
        </w:rPr>
        <w:t xml:space="preserve">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</w:t>
      </w:r>
      <w:r w:rsidRPr="001A2BEB">
        <w:rPr>
          <w:b/>
          <w:sz w:val="28"/>
          <w:szCs w:val="28"/>
        </w:rPr>
        <w:t xml:space="preserve">выборах </w:t>
      </w:r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созыва, выборах депутатов Новгородской областной Думы седьмого созыва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2021 году.</w:t>
      </w:r>
      <w:proofErr w:type="gramEnd"/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 Обеспечение работы по ведению официального сайта Территориальной избирательной комиссии Хвойнинского района в информационно-телекоммуникационной сети «Интернет».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 Осуществление работы с резервом составов участковых комиссий, в том числе уточнение сведений по лицам, зачисленным в резерв составов участковых комиссий.</w:t>
      </w:r>
    </w:p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1.20. Осуществление закупок товаров, работ, услуг для обеспечения   нужд Территориальной избирательной комиссии Хвойнинского района.</w:t>
      </w:r>
    </w:p>
    <w:p w:rsidR="001A2BEB" w:rsidRDefault="001A2BEB" w:rsidP="001A2BEB">
      <w:pPr>
        <w:pStyle w:val="ConsPlusNormal"/>
        <w:widowControl/>
        <w:ind w:righ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1.21. 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1A2BEB" w:rsidRDefault="001A2BEB" w:rsidP="001A2BE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Вопросы для рассмотрения на заседаниях  Территориальной избирательной комиссии Хвойнинского района</w:t>
      </w:r>
    </w:p>
    <w:p w:rsidR="001A2BEB" w:rsidRDefault="001A2BEB" w:rsidP="001A2BEB">
      <w:pPr>
        <w:tabs>
          <w:tab w:val="left" w:pos="4111"/>
        </w:tabs>
        <w:spacing w:line="360" w:lineRule="auto"/>
        <w:ind w:firstLine="567"/>
        <w:jc w:val="both"/>
        <w:rPr>
          <w:b/>
        </w:rPr>
      </w:pPr>
      <w:r>
        <w:rPr>
          <w:sz w:val="28"/>
          <w:szCs w:val="28"/>
        </w:rPr>
        <w:t xml:space="preserve">2.1. О предложениях по внесению изменений в резерв составов участковых комиссий, сформированных на территории Хвойнинского муниципального округа 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Цветкова </w:t>
            </w:r>
          </w:p>
        </w:tc>
      </w:tr>
    </w:tbl>
    <w:p w:rsidR="001A2BEB" w:rsidRDefault="001A2BEB" w:rsidP="001A2BEB">
      <w:pPr>
        <w:pStyle w:val="xl57"/>
        <w:suppressAutoHyphens/>
        <w:spacing w:before="0" w:beforeAutospacing="0" w:after="0" w:afterAutospacing="0" w:line="360" w:lineRule="auto"/>
        <w:ind w:firstLine="567"/>
        <w:jc w:val="both"/>
        <w:rPr>
          <w:b w:val="0"/>
          <w:bCs w:val="0"/>
          <w:spacing w:val="-3"/>
        </w:rPr>
      </w:pPr>
      <w:r>
        <w:rPr>
          <w:b w:val="0"/>
        </w:rPr>
        <w:t xml:space="preserve">2.2. О Графиках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в период подготовки и проведения </w:t>
      </w:r>
      <w:proofErr w:type="gramStart"/>
      <w:r>
        <w:rPr>
          <w:b w:val="0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b w:val="0"/>
        </w:rPr>
        <w:t xml:space="preserve"> и</w:t>
      </w:r>
      <w:r>
        <w:t xml:space="preserve"> </w:t>
      </w:r>
      <w:r>
        <w:rPr>
          <w:b w:val="0"/>
          <w:bCs w:val="0"/>
          <w:spacing w:val="-3"/>
        </w:rPr>
        <w:t>депутатов Новгородской областной Думы седьмого созыва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октябрь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1A2BEB" w:rsidRDefault="001A2BEB" w:rsidP="001A2BE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обязанностей членов ТИК Хвойнинского района по направлениям деятельности.</w:t>
      </w:r>
    </w:p>
    <w:p w:rsidR="001A2BEB" w:rsidRDefault="001A2BEB" w:rsidP="001A2BEB">
      <w:pPr>
        <w:spacing w:line="360" w:lineRule="auto"/>
        <w:ind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С.Е. Косьяненко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О Плане основных мероприятий по повышению правовой культуры избирателей, участников референдума и обучению организаторов выборов, референдумов в Хвойнинском муниципальном округе на 2021 год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Косьяненко</w:t>
            </w:r>
          </w:p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A2BEB" w:rsidRDefault="001A2BEB" w:rsidP="001A2BEB">
      <w:pPr>
        <w:pStyle w:val="xl57"/>
        <w:suppressAutoHyphens/>
        <w:spacing w:before="0" w:beforeAutospacing="0" w:after="0" w:afterAutospacing="0" w:line="360" w:lineRule="auto"/>
        <w:ind w:firstLine="567"/>
        <w:jc w:val="both"/>
        <w:rPr>
          <w:b w:val="0"/>
        </w:rPr>
      </w:pPr>
      <w:r>
        <w:rPr>
          <w:b w:val="0"/>
        </w:rPr>
        <w:t>2.5. О рабочих органах при Территориальной избирательной комиссии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pStyle w:val="xl57"/>
        <w:suppressAutoHyphens/>
        <w:spacing w:before="60" w:beforeAutospacing="0" w:after="60" w:afterAutospacing="0"/>
      </w:pPr>
      <w:r>
        <w:lastRenderedPageBreak/>
        <w:t>Февраль</w:t>
      </w:r>
    </w:p>
    <w:p w:rsidR="001A2BEB" w:rsidRDefault="001A2BEB" w:rsidP="001A2BEB">
      <w:pPr>
        <w:pStyle w:val="a9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2.6. </w:t>
      </w:r>
      <w:r>
        <w:rPr>
          <w:b w:val="0"/>
          <w:sz w:val="28"/>
          <w:szCs w:val="28"/>
        </w:rPr>
        <w:t xml:space="preserve">О Плане работы Территориальной избирательной комиссии Хвойнинского района </w:t>
      </w:r>
      <w:r>
        <w:rPr>
          <w:b w:val="0"/>
          <w:bCs/>
          <w:sz w:val="28"/>
          <w:szCs w:val="28"/>
        </w:rPr>
        <w:t xml:space="preserve">по реализации избирательных прав граждан Российской Федерации с инвалидностью </w:t>
      </w:r>
      <w:r>
        <w:rPr>
          <w:b w:val="0"/>
          <w:sz w:val="28"/>
          <w:szCs w:val="28"/>
        </w:rPr>
        <w:t>на 2021 год.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Т.С. Косьяненко</w:t>
            </w:r>
          </w:p>
        </w:tc>
      </w:tr>
    </w:tbl>
    <w:p w:rsidR="001A2BEB" w:rsidRDefault="001A2BEB" w:rsidP="001A2BEB">
      <w:pPr>
        <w:pStyle w:val="ConsPlusNormal"/>
        <w:widowControl/>
        <w:ind w:righ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2.7.  О Программе</w:t>
      </w:r>
      <w:r>
        <w:rPr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информационно-разъяснительной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Территориальной и</w:t>
      </w:r>
      <w:r>
        <w:rPr>
          <w:rFonts w:ascii="Times New Roman" w:hAnsi="Times New Roman" w:cs="Times New Roman"/>
          <w:bCs/>
          <w:iCs/>
          <w:sz w:val="28"/>
          <w:szCs w:val="28"/>
        </w:rPr>
        <w:t>збирательной комиссии Хвойнинского района на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pStyle w:val="xl57"/>
              <w:suppressAutoHyphens/>
              <w:spacing w:before="0" w:beforeAutospacing="0" w:after="0" w:afterAutospacing="0" w:line="36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pStyle w:val="xl57"/>
        <w:suppressAutoHyphens/>
        <w:spacing w:before="0" w:beforeAutospacing="0" w:after="0" w:afterAutospacing="0" w:line="360" w:lineRule="auto"/>
        <w:ind w:firstLine="567"/>
        <w:jc w:val="both"/>
        <w:rPr>
          <w:b w:val="0"/>
          <w:bCs w:val="0"/>
          <w:spacing w:val="-3"/>
        </w:rPr>
      </w:pPr>
      <w:r>
        <w:rPr>
          <w:b w:val="0"/>
          <w:bCs w:val="0"/>
          <w:spacing w:val="-3"/>
        </w:rPr>
        <w:t>2.8 .О Плане работы Контрольно-ревизионной службы при Территориальной избирательной комиссии Хвойнинского района на 2021 год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pStyle w:val="xl57"/>
              <w:suppressAutoHyphens/>
              <w:spacing w:before="0" w:beforeAutospacing="0" w:after="0" w:afterAutospacing="0" w:line="36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ведомственном архиве Территориальной избирательной комиссии Хвойнинского района  </w:t>
      </w:r>
    </w:p>
    <w:p w:rsidR="001A2BEB" w:rsidRDefault="001A2BEB" w:rsidP="001A2BE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Июнь- Июль</w:t>
      </w:r>
      <w:r>
        <w:rPr>
          <w:bCs/>
          <w:sz w:val="28"/>
          <w:szCs w:val="28"/>
        </w:rPr>
        <w:t xml:space="preserve"> </w:t>
      </w:r>
    </w:p>
    <w:p w:rsidR="001A2BEB" w:rsidRDefault="001A2BEB" w:rsidP="001A2BEB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Об условиях предоставления помещений для встреч с избирателями зарегистрированных кандидатов, избирательных объединений, их представителей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и выборов депутатов Новгородской областной Думы седьмого созыва </w:t>
      </w:r>
    </w:p>
    <w:p w:rsidR="001A2BEB" w:rsidRDefault="001A2BEB" w:rsidP="001A2BEB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Т.С. Косьяненко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 распределении средств федерального бюджета, выделенных Территориальной избирательной комиссии Хвойнинского района на подготовку и проведение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О распределении средств областного бюджета, выделенных Территориальной избирательной комиссии Хвойнинского района на подготовку и проведение выборов депутатов Новгородской областной Думы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седьмого созыва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 О сроках выплаты дополнительной оплаты труда членам Территориальной избирательной комиссии Хвойнинского района с правом решающего голоса, работающим не на постоянной (штатной) основе в период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 О сроках выплаты дополнительной оплаты труда членам Территориальной избирательной комиссии Хвойнинского района с правом решающего голоса, работающим не на постоянной (штатной) основе в период подготовки и проведения выборов депутатов Новгородской областной Думы седьмого созыва </w:t>
      </w:r>
    </w:p>
    <w:p w:rsidR="001A2BEB" w:rsidRDefault="001A2BEB" w:rsidP="001A2BE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   О сроках выплаты дополнительной оплаты труда членам участковых избирательных комиссий   с правом решающего голоса, работающим не на постоянной (штатной) основе в период подготовки и проведения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сроках выплаты дополнительной оплаты труда членам участковых избирательных комиссий с правом решающего голоса, работающим не на постоянной (штатной) основе в период подготовки и проведения выборов депутатов Новгородской областной Думы седьмого созыва</w:t>
      </w:r>
    </w:p>
    <w:p w:rsidR="001A2BEB" w:rsidRDefault="001A2BEB" w:rsidP="001A2BE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С.Е. Косьяненко </w:t>
      </w:r>
      <w:r>
        <w:rPr>
          <w:b/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2.17. О распределении избирательных бюллетеней для голосования на выборах </w:t>
      </w:r>
      <w:proofErr w:type="gramStart"/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1A2BEB" w:rsidRDefault="001A2BEB" w:rsidP="001A2BEB">
      <w:pPr>
        <w:spacing w:line="360" w:lineRule="auto"/>
        <w:ind w:firstLine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Н.С. Цветкова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2.18. О распределении специальных знаков (марок) для избирательных бюллетеней на выборах </w:t>
      </w:r>
      <w:proofErr w:type="gramStart"/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>.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 О распределении избирательных бюллетеней для голосования на выборах </w:t>
      </w:r>
      <w:proofErr w:type="gramStart"/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>.</w:t>
      </w:r>
    </w:p>
    <w:p w:rsidR="001A2BEB" w:rsidRDefault="001A2BEB" w:rsidP="001A2BEB">
      <w:pPr>
        <w:pStyle w:val="31"/>
        <w:spacing w:after="0"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Н.С. Цветкова</w:t>
      </w:r>
    </w:p>
    <w:p w:rsidR="001A2BEB" w:rsidRDefault="001A2BEB" w:rsidP="001A2BEB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 О распределении избирательных бюллетеней для голосования на выборах депутатов Новгородской областной Думы седьмого созыва 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Н.С. Цветкова</w:t>
            </w:r>
          </w:p>
        </w:tc>
      </w:tr>
    </w:tbl>
    <w:p w:rsidR="001A2BEB" w:rsidRDefault="001A2BEB" w:rsidP="001A2B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созыва19 сентября 2021 года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 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Новгородской областной Думы седьмого созыва, 19 сентября 2021 года 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1A2BEB" w:rsidRPr="001A2BEB" w:rsidRDefault="001A2BEB" w:rsidP="001A2BEB">
      <w:pPr>
        <w:spacing w:line="360" w:lineRule="auto"/>
        <w:jc w:val="both"/>
        <w:rPr>
          <w:sz w:val="28"/>
          <w:szCs w:val="28"/>
        </w:rPr>
      </w:pPr>
      <w:r w:rsidRPr="001A2BEB">
        <w:rPr>
          <w:sz w:val="28"/>
          <w:szCs w:val="28"/>
        </w:rPr>
        <w:t xml:space="preserve"> 2.23. </w:t>
      </w:r>
      <w:r w:rsidRPr="001A2BEB">
        <w:rPr>
          <w:spacing w:val="-2"/>
          <w:sz w:val="28"/>
          <w:szCs w:val="28"/>
        </w:rPr>
        <w:t>Об организации работы телефонной «горячей линии» в период подготовки и проведения выборов, назначенных на 19 сентября 2021 года</w:t>
      </w:r>
      <w:r w:rsidRPr="001A2BEB">
        <w:rPr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С.Е. Косьяненко</w:t>
      </w:r>
    </w:p>
    <w:p w:rsidR="001A2BEB" w:rsidRDefault="001A2BEB" w:rsidP="001A2BE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2.24. О Группе контроля за использованием Государственной автоматизированной системы Российской Федерации «Выборы»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и выборов депутатов Новгородской областной Думы седьмого созыва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Сентябрь-Октябрь</w:t>
      </w:r>
    </w:p>
    <w:p w:rsidR="001A2BEB" w:rsidRDefault="001A2BEB" w:rsidP="001A2B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 Об отчете Территориальной избирательной комиссии Хвойнинского района о поступлении средств, выделенных из федерального бюджета на подготовку и проведение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и расходовании этих средств </w:t>
      </w:r>
    </w:p>
    <w:p w:rsidR="001A2BEB" w:rsidRDefault="001A2BEB" w:rsidP="001A2B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С.Е. Косьяненко</w:t>
      </w:r>
    </w:p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2.26. Об отчете Территориальной избирательной комиссии Хвойнинского района о поступлении средств, выделенных из областного бюджета на подготовку и проведение выборов депутатов Новгородской областной Думы седьмого созыва, и расходовании этих средств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Весь период  </w:t>
            </w:r>
          </w:p>
        </w:tc>
      </w:tr>
    </w:tbl>
    <w:p w:rsidR="001A2BEB" w:rsidRDefault="001A2BEB" w:rsidP="001A2BEB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2.27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полномочиях членов участковых избирательных комиссий</w:t>
      </w:r>
      <w:r>
        <w:rPr>
          <w:b/>
          <w:sz w:val="28"/>
          <w:szCs w:val="28"/>
        </w:rPr>
        <w:t>:</w:t>
      </w:r>
    </w:p>
    <w:p w:rsidR="001A2BEB" w:rsidRDefault="001A2BEB" w:rsidP="001A2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(Об освобождении от обязанностей члена участковой избирательной комиссии с правом решающего голоса;</w:t>
      </w:r>
      <w:r>
        <w:rPr>
          <w:sz w:val="28"/>
        </w:rPr>
        <w:t xml:space="preserve"> о назначении в составы участковых избирательных комиссий</w:t>
      </w:r>
      <w:r>
        <w:rPr>
          <w:sz w:val="28"/>
          <w:szCs w:val="28"/>
        </w:rPr>
        <w:t>)</w:t>
      </w:r>
    </w:p>
    <w:p w:rsidR="001A2BEB" w:rsidRDefault="001A2BEB" w:rsidP="001A2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sz w:val="28"/>
          <w:szCs w:val="28"/>
        </w:rPr>
        <w:t>Н.С. Цветкова</w:t>
      </w:r>
      <w:r>
        <w:rPr>
          <w:b/>
          <w:sz w:val="28"/>
          <w:szCs w:val="28"/>
        </w:rPr>
        <w:t xml:space="preserve"> </w:t>
      </w:r>
    </w:p>
    <w:p w:rsidR="001A2BEB" w:rsidRDefault="001A2BEB" w:rsidP="001A2BEB">
      <w:pPr>
        <w:jc w:val="center"/>
        <w:rPr>
          <w:b/>
        </w:rPr>
      </w:pPr>
      <w:r>
        <w:rPr>
          <w:bCs/>
          <w:sz w:val="28"/>
          <w:szCs w:val="28"/>
        </w:rPr>
        <w:t xml:space="preserve"> </w:t>
      </w:r>
    </w:p>
    <w:p w:rsidR="001A2BEB" w:rsidRDefault="001A2BEB" w:rsidP="001A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Информационное обеспечение выборов, </w:t>
      </w:r>
      <w:r>
        <w:rPr>
          <w:b/>
          <w:sz w:val="28"/>
          <w:szCs w:val="28"/>
        </w:rPr>
        <w:br/>
        <w:t>деятельности Территориальной избирательной комиссии Хвойнинского района и участковых избирательных комиссий</w:t>
      </w:r>
    </w:p>
    <w:p w:rsidR="001A2BEB" w:rsidRDefault="001A2BEB" w:rsidP="001A2BEB">
      <w:pPr>
        <w:jc w:val="center"/>
        <w:rPr>
          <w:b/>
        </w:rPr>
      </w:pPr>
    </w:p>
    <w:p w:rsidR="001A2BEB" w:rsidRDefault="001A2BEB" w:rsidP="001A2BEB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3.1. Организация и обеспечение работы Территориальной избирательной комиссии Хвойнинского района по </w:t>
      </w:r>
      <w:r>
        <w:rPr>
          <w:sz w:val="28"/>
          <w:szCs w:val="28"/>
        </w:rPr>
        <w:t xml:space="preserve">освещению хода и итогов голосования на </w:t>
      </w:r>
      <w:r>
        <w:rPr>
          <w:sz w:val="28"/>
          <w:szCs w:val="28"/>
        </w:rPr>
        <w:lastRenderedPageBreak/>
        <w:t>выборах депутатов Государственной Думы Федерального Собрания Российской Федерации восьмого созыва, депутатов Новгородской областной Думы седьмого созыва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единый день голосования 19 сентября 2021 года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</w:tcPr>
          <w:p w:rsidR="001A2BEB" w:rsidRDefault="001A2BEB">
            <w:pPr>
              <w:spacing w:line="36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pStyle w:val="14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3.2. Подготовка и размещение информационных и иных материалов на официальном сайте</w:t>
      </w:r>
      <w:r>
        <w:rPr>
          <w:rFonts w:ascii="Times New Roman" w:hAnsi="Times New Roman" w:cs="Times New Roman"/>
          <w:b w:val="0"/>
        </w:rPr>
        <w:t xml:space="preserve"> Территориальной избирательной комиссии Хвойнинского района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Косьяненко</w:t>
            </w:r>
          </w:p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Оказание правовой и методической помощи нижестоящим избирательным комиссиям по вопросам информационного обеспечения выборов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Косьяненко</w:t>
            </w:r>
          </w:p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A2BEB" w:rsidRDefault="001A2BEB" w:rsidP="001A2BEB">
      <w:pPr>
        <w:pStyle w:val="14-15"/>
        <w:ind w:firstLine="567"/>
        <w:rPr>
          <w:szCs w:val="28"/>
        </w:rPr>
      </w:pPr>
      <w:r>
        <w:rPr>
          <w:bCs w:val="0"/>
          <w:szCs w:val="28"/>
        </w:rPr>
        <w:t>3.4.  Организация пресс-конференций, и интервью руководства и членов Территориальной и</w:t>
      </w:r>
      <w:r>
        <w:rPr>
          <w:szCs w:val="28"/>
        </w:rPr>
        <w:t>збирательной комиссии Хвойнинского района.</w:t>
      </w:r>
      <w:r>
        <w:rPr>
          <w:bCs w:val="0"/>
          <w:szCs w:val="28"/>
        </w:rPr>
        <w:t xml:space="preserve"> 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pStyle w:val="a4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Н.С. Цветкова</w:t>
            </w:r>
          </w:p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1A2BEB" w:rsidRDefault="001A2BEB" w:rsidP="001A2BE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BEB" w:rsidRDefault="001A2BEB" w:rsidP="001A2BE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Проведение совещаний, семинаров и иных мероприятий</w:t>
      </w:r>
    </w:p>
    <w:p w:rsidR="001A2BEB" w:rsidRDefault="001A2BEB" w:rsidP="001A2B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Организация и проведение семинара с </w:t>
      </w:r>
      <w:r>
        <w:rPr>
          <w:bCs/>
          <w:sz w:val="28"/>
          <w:szCs w:val="28"/>
        </w:rPr>
        <w:t xml:space="preserve">представителями политических партий </w:t>
      </w:r>
      <w:r>
        <w:rPr>
          <w:sz w:val="28"/>
          <w:szCs w:val="28"/>
        </w:rPr>
        <w:t xml:space="preserve">по вопросам подготовки 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депутатов Новгородской областной Думы седьмого созыва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единый день голосования 19 сентября 2021 года</w:t>
      </w:r>
      <w:r>
        <w:rPr>
          <w:sz w:val="28"/>
          <w:szCs w:val="28"/>
        </w:rPr>
        <w:t>, участия</w:t>
      </w:r>
      <w:r>
        <w:rPr>
          <w:bCs/>
          <w:sz w:val="28"/>
          <w:szCs w:val="28"/>
        </w:rPr>
        <w:t xml:space="preserve"> политических партий</w:t>
      </w:r>
      <w:r>
        <w:rPr>
          <w:sz w:val="28"/>
          <w:szCs w:val="28"/>
        </w:rPr>
        <w:t xml:space="preserve"> в дополнительном зачислении в резерв составов участковых комиссий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pStyle w:val="a4"/>
              <w:widowControl w:val="0"/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pStyle w:val="a4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A2BEB" w:rsidRDefault="001A2BEB" w:rsidP="001A2B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 Организация и проведение семинара-совещания с председателями УИК по вопросам </w:t>
      </w:r>
      <w:proofErr w:type="gramStart"/>
      <w:r>
        <w:rPr>
          <w:sz w:val="28"/>
          <w:szCs w:val="28"/>
        </w:rPr>
        <w:t>подготовки 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выборов депутатов Новгородской областной Думы седьмого созыва </w:t>
      </w:r>
      <w:r>
        <w:rPr>
          <w:color w:val="000000"/>
          <w:sz w:val="28"/>
          <w:szCs w:val="28"/>
        </w:rPr>
        <w:t>в единый день голосования 19 сентября 2021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widowControl w:val="0"/>
              <w:tabs>
                <w:tab w:val="left" w:pos="2292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pStyle w:val="14-15"/>
        <w:widowControl w:val="0"/>
        <w:ind w:firstLine="567"/>
        <w:rPr>
          <w:bCs w:val="0"/>
          <w:szCs w:val="28"/>
        </w:rPr>
      </w:pPr>
      <w:r>
        <w:rPr>
          <w:szCs w:val="28"/>
        </w:rPr>
        <w:t>4.3. Организация и проведение семинара с председателями  участковых избирательных комиссий по вопросам финансового обеспечения подготовки и проведения выборов в единый день голосования 19 сентября 2021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widowControl w:val="0"/>
              <w:tabs>
                <w:tab w:val="left" w:pos="2292"/>
              </w:tabs>
              <w:spacing w:line="360" w:lineRule="auto"/>
              <w:ind w:firstLine="34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</w:tbl>
    <w:p w:rsidR="001A2BEB" w:rsidRDefault="001A2BEB" w:rsidP="001A2BEB">
      <w:pPr>
        <w:widowControl w:val="0"/>
        <w:tabs>
          <w:tab w:val="left" w:pos="411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Проведение совещания с председателями УИК  по итогам выборов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1A2BEB" w:rsidTr="001A2BEB">
        <w:trPr>
          <w:trHeight w:val="180"/>
        </w:trPr>
        <w:tc>
          <w:tcPr>
            <w:tcW w:w="3402" w:type="dxa"/>
            <w:hideMark/>
          </w:tcPr>
          <w:p w:rsidR="001A2BEB" w:rsidRDefault="001A2BEB">
            <w:pPr>
              <w:widowControl w:val="0"/>
              <w:spacing w:line="360" w:lineRule="auto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5954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Н.С. Цветкова </w:t>
            </w:r>
          </w:p>
        </w:tc>
      </w:tr>
    </w:tbl>
    <w:p w:rsidR="001A2BEB" w:rsidRDefault="001A2BEB" w:rsidP="001A2BEB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Участие в организации и проведении семинаров, встреч, «круглых столов» по вопросам повышения правовой культуры избирателей (участников референдума)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1A2BEB" w:rsidTr="001A2BEB">
        <w:trPr>
          <w:cantSplit/>
          <w:trHeight w:val="300"/>
        </w:trPr>
        <w:tc>
          <w:tcPr>
            <w:tcW w:w="3402" w:type="dxa"/>
            <w:hideMark/>
          </w:tcPr>
          <w:p w:rsidR="001A2BEB" w:rsidRDefault="001A2BEB">
            <w:pPr>
              <w:widowControl w:val="0"/>
              <w:spacing w:line="360" w:lineRule="auto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pStyle w:val="14-15"/>
        <w:widowControl w:val="0"/>
        <w:ind w:firstLine="567"/>
        <w:rPr>
          <w:szCs w:val="28"/>
        </w:rPr>
      </w:pPr>
      <w:r>
        <w:rPr>
          <w:szCs w:val="28"/>
        </w:rPr>
        <w:t>4.6. Участие в мероприятиях, проводимых Избирательной комиссией Новгородской области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c>
          <w:tcPr>
            <w:tcW w:w="3420" w:type="dxa"/>
            <w:hideMark/>
          </w:tcPr>
          <w:p w:rsidR="001A2BEB" w:rsidRDefault="001A2BEB">
            <w:pPr>
              <w:pStyle w:val="af2"/>
              <w:widowControl w:val="0"/>
              <w:spacing w:line="360" w:lineRule="auto"/>
              <w:ind w:firstLine="34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pStyle w:val="a4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</w:t>
            </w:r>
          </w:p>
        </w:tc>
      </w:tr>
    </w:tbl>
    <w:p w:rsidR="001A2BEB" w:rsidRDefault="001A2BEB" w:rsidP="001A2BE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4.7. </w:t>
      </w:r>
      <w:r>
        <w:rPr>
          <w:bCs/>
          <w:sz w:val="28"/>
          <w:szCs w:val="28"/>
        </w:rPr>
        <w:t xml:space="preserve">Проведение заседаний Контрольно-ревизионной службы при Территориальной избирательной комиссии Хвойнинского района </w:t>
      </w:r>
      <w:r>
        <w:rPr>
          <w:sz w:val="28"/>
          <w:szCs w:val="28"/>
        </w:rPr>
        <w:t>(по отдельному плану)</w:t>
      </w:r>
    </w:p>
    <w:p w:rsidR="001A2BEB" w:rsidRDefault="001A2BEB" w:rsidP="001A2BEB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весь период                              </w:t>
      </w:r>
      <w:r>
        <w:rPr>
          <w:color w:val="000000"/>
          <w:sz w:val="28"/>
          <w:szCs w:val="28"/>
        </w:rPr>
        <w:t xml:space="preserve"> С.Е. Косьяненко</w:t>
      </w:r>
      <w:r>
        <w:rPr>
          <w:sz w:val="28"/>
          <w:szCs w:val="28"/>
        </w:rPr>
        <w:t xml:space="preserve"> </w:t>
      </w:r>
    </w:p>
    <w:p w:rsidR="001A2BEB" w:rsidRDefault="001A2BEB" w:rsidP="001A2BE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Обобщение и анализ правоприменительной </w:t>
      </w:r>
      <w:r>
        <w:rPr>
          <w:b/>
          <w:sz w:val="28"/>
          <w:szCs w:val="28"/>
        </w:rPr>
        <w:br/>
        <w:t>деятельности в области избирательного процесса</w:t>
      </w:r>
    </w:p>
    <w:p w:rsidR="001A2BEB" w:rsidRDefault="001A2BEB" w:rsidP="001A2BEB">
      <w:pPr>
        <w:widowControl w:val="0"/>
        <w:tabs>
          <w:tab w:val="left" w:pos="4111"/>
        </w:tabs>
        <w:ind w:firstLine="567"/>
        <w:jc w:val="both"/>
      </w:pPr>
    </w:p>
    <w:p w:rsidR="001A2BEB" w:rsidRDefault="001A2BEB" w:rsidP="001A2BEB">
      <w:pPr>
        <w:widowControl w:val="0"/>
        <w:tabs>
          <w:tab w:val="left" w:pos="4111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5.1. Оказание правовой, методической, организационно-технической помощи нижестоящим избирательным комиссиям по вопросам подготовки и проведения </w:t>
      </w:r>
      <w:r>
        <w:rPr>
          <w:bCs/>
          <w:sz w:val="28"/>
          <w:szCs w:val="28"/>
        </w:rPr>
        <w:t>выборов на территории Хвойнинского муниципального округа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widowControl w:val="0"/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pStyle w:val="a4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widowControl w:val="0"/>
        <w:tabs>
          <w:tab w:val="left" w:pos="411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Проведение анализа практики рассмотрения обращений (заявлений, жалоб), поступивших в избирательные комиссии Хвойнинского округа, о нарушениях избирательного законодательства при подготовке и проведении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widowControl w:val="0"/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pStyle w:val="a4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jc w:val="center"/>
      </w:pPr>
    </w:p>
    <w:p w:rsidR="001A2BEB" w:rsidRDefault="001A2BEB" w:rsidP="001A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Мероприятия по обучению членов избирательных комиссий,</w:t>
      </w:r>
      <w:r>
        <w:rPr>
          <w:b/>
          <w:sz w:val="28"/>
          <w:szCs w:val="28"/>
        </w:rPr>
        <w:br/>
        <w:t>иных участников избирательного процесса</w:t>
      </w:r>
    </w:p>
    <w:p w:rsidR="001A2BEB" w:rsidRDefault="001A2BEB" w:rsidP="001A2BEB">
      <w:pPr>
        <w:jc w:val="center"/>
      </w:pPr>
    </w:p>
    <w:p w:rsidR="001A2BEB" w:rsidRDefault="001A2BEB" w:rsidP="001A2BEB">
      <w:pPr>
        <w:spacing w:line="360" w:lineRule="auto"/>
        <w:ind w:firstLine="567"/>
        <w:jc w:val="both"/>
      </w:pPr>
      <w:r>
        <w:rPr>
          <w:sz w:val="28"/>
          <w:szCs w:val="28"/>
        </w:rPr>
        <w:t>7.1. Организация и проведение семинаров с членами УИК   по вопросам деятельности, подготовки и проведения выборов (по отдельным планам)</w:t>
      </w:r>
    </w:p>
    <w:tbl>
      <w:tblPr>
        <w:tblW w:w="9435" w:type="dxa"/>
        <w:jc w:val="center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6"/>
        <w:gridCol w:w="5999"/>
      </w:tblGrid>
      <w:tr w:rsidR="001A2BEB" w:rsidTr="001A2BEB">
        <w:trPr>
          <w:jc w:val="center"/>
        </w:trPr>
        <w:tc>
          <w:tcPr>
            <w:tcW w:w="3438" w:type="dxa"/>
            <w:hideMark/>
          </w:tcPr>
          <w:p w:rsidR="001A2BEB" w:rsidRDefault="001A2BEB">
            <w:pPr>
              <w:tabs>
                <w:tab w:val="left" w:pos="362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6002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pStyle w:val="ab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7.2.   Организация обучения членов участковых избирательных комиссий и резерва составов участковых избирательных комиссий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5940"/>
      </w:tblGrid>
      <w:tr w:rsidR="001A2BEB" w:rsidTr="001A2BEB">
        <w:tc>
          <w:tcPr>
            <w:tcW w:w="3419" w:type="dxa"/>
            <w:hideMark/>
          </w:tcPr>
          <w:p w:rsidR="001A2BEB" w:rsidRDefault="001A2BEB">
            <w:pPr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37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A2BEB" w:rsidRDefault="001A2BEB" w:rsidP="001A2B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</w:t>
      </w:r>
      <w:r>
        <w:rPr>
          <w:rFonts w:eastAsia="Arial Unicode MS"/>
          <w:sz w:val="28"/>
          <w:szCs w:val="20"/>
        </w:rPr>
        <w:t xml:space="preserve">методических материалов ЦИК России и РЦОИТ </w:t>
      </w:r>
      <w:proofErr w:type="gramStart"/>
      <w:r>
        <w:rPr>
          <w:rFonts w:eastAsia="Arial Unicode MS"/>
          <w:sz w:val="28"/>
          <w:szCs w:val="20"/>
        </w:rPr>
        <w:t>при</w:t>
      </w:r>
      <w:proofErr w:type="gramEnd"/>
      <w:r>
        <w:rPr>
          <w:rFonts w:eastAsia="Arial Unicode MS"/>
          <w:sz w:val="28"/>
          <w:szCs w:val="20"/>
        </w:rPr>
        <w:t xml:space="preserve"> </w:t>
      </w:r>
      <w:proofErr w:type="gramStart"/>
      <w:r>
        <w:rPr>
          <w:rFonts w:eastAsia="Arial Unicode MS"/>
          <w:sz w:val="28"/>
          <w:szCs w:val="20"/>
        </w:rPr>
        <w:t>ЦИК</w:t>
      </w:r>
      <w:proofErr w:type="gramEnd"/>
      <w:r>
        <w:rPr>
          <w:rFonts w:eastAsia="Arial Unicode MS"/>
          <w:sz w:val="28"/>
          <w:szCs w:val="20"/>
        </w:rPr>
        <w:t> России</w:t>
      </w:r>
      <w: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1A2BEB" w:rsidTr="001A2BEB">
        <w:trPr>
          <w:trHeight w:val="300"/>
        </w:trPr>
        <w:tc>
          <w:tcPr>
            <w:tcW w:w="3420" w:type="dxa"/>
            <w:hideMark/>
          </w:tcPr>
          <w:p w:rsidR="001A2BEB" w:rsidRDefault="001A2BEB">
            <w:pPr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940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7.7. Организация обучения наблюдателей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выборов депутатов Новгородской областной Думы седьмого созыва в 2021 году</w:t>
      </w:r>
    </w:p>
    <w:tbl>
      <w:tblPr>
        <w:tblW w:w="9214" w:type="dxa"/>
        <w:tblInd w:w="250" w:type="dxa"/>
        <w:tblLook w:val="04A0"/>
      </w:tblPr>
      <w:tblGrid>
        <w:gridCol w:w="3686"/>
        <w:gridCol w:w="5528"/>
      </w:tblGrid>
      <w:tr w:rsidR="001A2BEB" w:rsidTr="001A2BEB">
        <w:trPr>
          <w:cantSplit/>
        </w:trPr>
        <w:tc>
          <w:tcPr>
            <w:tcW w:w="3686" w:type="dxa"/>
            <w:hideMark/>
          </w:tcPr>
          <w:p w:rsidR="001A2BEB" w:rsidRDefault="001A2BEB">
            <w:pPr>
              <w:pStyle w:val="31"/>
              <w:spacing w:after="0" w:line="360" w:lineRule="auto"/>
              <w:ind w:left="0" w:firstLine="3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август, сентябрь</w:t>
            </w:r>
          </w:p>
        </w:tc>
        <w:tc>
          <w:tcPr>
            <w:tcW w:w="5528" w:type="dxa"/>
            <w:hideMark/>
          </w:tcPr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С.Е. Косьяненко</w:t>
            </w:r>
          </w:p>
          <w:p w:rsidR="001A2BEB" w:rsidRDefault="001A2BEB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Т.С. Косьяненко </w:t>
            </w:r>
          </w:p>
          <w:p w:rsidR="001A2BEB" w:rsidRDefault="001A2B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Н.С. Цветкова</w:t>
            </w:r>
          </w:p>
        </w:tc>
      </w:tr>
    </w:tbl>
    <w:p w:rsidR="001A2BEB" w:rsidRDefault="001A2BEB" w:rsidP="001A2BEB">
      <w:pPr>
        <w:jc w:val="center"/>
      </w:pPr>
      <w:r>
        <w:rPr>
          <w:sz w:val="28"/>
          <w:szCs w:val="28"/>
        </w:rPr>
        <w:t>_________________________</w:t>
      </w:r>
    </w:p>
    <w:p w:rsidR="001A2BEB" w:rsidRDefault="001A2BEB" w:rsidP="001A2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p w:rsidR="001A2BEB" w:rsidRDefault="001A2BEB" w:rsidP="001A2BEB">
      <w:pPr>
        <w:spacing w:line="360" w:lineRule="auto"/>
        <w:jc w:val="center"/>
        <w:rPr>
          <w:szCs w:val="28"/>
        </w:rPr>
      </w:pPr>
    </w:p>
    <w:sectPr w:rsidR="001A2BEB" w:rsidSect="00BC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BEB"/>
    <w:rsid w:val="001A2BEB"/>
    <w:rsid w:val="00BC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B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A2BEB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A2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2BE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A2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2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2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1A2BEB"/>
    <w:pPr>
      <w:jc w:val="both"/>
    </w:pPr>
    <w:rPr>
      <w:rFonts w:ascii="Courier New" w:hAnsi="Courier New"/>
      <w:b/>
      <w:szCs w:val="20"/>
    </w:rPr>
  </w:style>
  <w:style w:type="paragraph" w:styleId="a9">
    <w:name w:val="Title"/>
    <w:basedOn w:val="a"/>
    <w:link w:val="aa"/>
    <w:uiPriority w:val="99"/>
    <w:qFormat/>
    <w:rsid w:val="001A2BEB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1A2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A2BEB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1A2B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A2B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2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2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2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A2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2B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A2B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A2B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2B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2B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BE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A2BEB"/>
    <w:pPr>
      <w:spacing w:line="360" w:lineRule="auto"/>
      <w:ind w:left="720" w:right="1985"/>
      <w:contextualSpacing/>
      <w:jc w:val="both"/>
    </w:p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uiPriority w:val="99"/>
    <w:semiHidden/>
    <w:rsid w:val="001A2BE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"/>
    <w:uiPriority w:val="99"/>
    <w:semiHidden/>
    <w:rsid w:val="001A2BE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1A2BEB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d"/>
    <w:uiPriority w:val="99"/>
    <w:semiHidden/>
    <w:rsid w:val="001A2BEB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uiPriority w:val="99"/>
    <w:semiHidden/>
    <w:rsid w:val="001A2BEB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uiPriority w:val="99"/>
    <w:semiHidden/>
    <w:rsid w:val="001A2BEB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uiPriority w:val="99"/>
    <w:semiHidden/>
    <w:rsid w:val="001A2BEB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2">
    <w:name w:val="Таб"/>
    <w:basedOn w:val="a4"/>
    <w:uiPriority w:val="99"/>
    <w:semiHidden/>
    <w:rsid w:val="001A2BEB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uiPriority w:val="99"/>
    <w:semiHidden/>
    <w:rsid w:val="001A2BEB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uiPriority w:val="99"/>
    <w:semiHidden/>
    <w:rsid w:val="001A2BE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1A2BEB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1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1A2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2717</Words>
  <Characters>15489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2021-12-22T07:48:00Z</dcterms:created>
  <dcterms:modified xsi:type="dcterms:W3CDTF">2021-12-22T07:51:00Z</dcterms:modified>
</cp:coreProperties>
</file>