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0" w:rsidRPr="00A449B6" w:rsidRDefault="002A4970" w:rsidP="002A497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29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70" w:rsidRDefault="002A4970" w:rsidP="002A4970">
      <w:pPr>
        <w:pStyle w:val="a5"/>
        <w:rPr>
          <w:sz w:val="28"/>
          <w:szCs w:val="28"/>
        </w:rPr>
      </w:pPr>
      <w:r w:rsidRPr="00D66813">
        <w:rPr>
          <w:sz w:val="28"/>
          <w:szCs w:val="28"/>
        </w:rPr>
        <w:t>Территориальная избирательная комиссия</w:t>
      </w:r>
    </w:p>
    <w:p w:rsidR="002A4970" w:rsidRDefault="002A4970" w:rsidP="002A4970">
      <w:pPr>
        <w:pStyle w:val="a5"/>
        <w:rPr>
          <w:sz w:val="28"/>
          <w:szCs w:val="28"/>
        </w:rPr>
      </w:pPr>
      <w:r w:rsidRPr="00D66813">
        <w:rPr>
          <w:sz w:val="28"/>
          <w:szCs w:val="28"/>
        </w:rPr>
        <w:t>Хвойнинского района</w:t>
      </w:r>
    </w:p>
    <w:p w:rsidR="002A4970" w:rsidRDefault="002A4970" w:rsidP="002A4970">
      <w:pPr>
        <w:pStyle w:val="a5"/>
        <w:rPr>
          <w:sz w:val="28"/>
          <w:szCs w:val="28"/>
        </w:rPr>
      </w:pPr>
    </w:p>
    <w:p w:rsidR="002A4970" w:rsidRPr="00646E9D" w:rsidRDefault="002A4970" w:rsidP="002A4970">
      <w:pPr>
        <w:pStyle w:val="a5"/>
        <w:rPr>
          <w:sz w:val="28"/>
          <w:szCs w:val="28"/>
        </w:rPr>
      </w:pPr>
      <w:r w:rsidRPr="00D66813">
        <w:rPr>
          <w:sz w:val="32"/>
          <w:szCs w:val="32"/>
        </w:rPr>
        <w:t>Постановление</w:t>
      </w:r>
    </w:p>
    <w:p w:rsidR="002A4970" w:rsidRPr="00D66813" w:rsidRDefault="002A4970" w:rsidP="002A4970">
      <w:pPr>
        <w:rPr>
          <w:sz w:val="32"/>
          <w:szCs w:val="32"/>
        </w:rPr>
      </w:pPr>
    </w:p>
    <w:p w:rsidR="002A4970" w:rsidRDefault="002A4970" w:rsidP="002A4970">
      <w:pPr>
        <w:rPr>
          <w:sz w:val="32"/>
          <w:szCs w:val="32"/>
        </w:rPr>
      </w:pPr>
    </w:p>
    <w:p w:rsidR="002A4970" w:rsidRPr="006E0865" w:rsidRDefault="002A4970" w:rsidP="002A4970">
      <w:pPr>
        <w:rPr>
          <w:b/>
          <w:szCs w:val="28"/>
        </w:rPr>
      </w:pPr>
      <w:r>
        <w:rPr>
          <w:szCs w:val="28"/>
        </w:rPr>
        <w:t xml:space="preserve">18 </w:t>
      </w:r>
      <w:r w:rsidRPr="006E0865">
        <w:rPr>
          <w:szCs w:val="28"/>
        </w:rPr>
        <w:t>января 2021 г</w:t>
      </w:r>
      <w:r>
        <w:rPr>
          <w:szCs w:val="28"/>
        </w:rPr>
        <w:t>ода</w:t>
      </w:r>
      <w:r w:rsidRPr="006E0865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Pr="006E0865">
        <w:rPr>
          <w:szCs w:val="28"/>
        </w:rPr>
        <w:t xml:space="preserve">                                                          №</w:t>
      </w:r>
      <w:r w:rsidR="005E565E">
        <w:rPr>
          <w:szCs w:val="28"/>
        </w:rPr>
        <w:t xml:space="preserve"> </w:t>
      </w:r>
      <w:r>
        <w:rPr>
          <w:szCs w:val="28"/>
        </w:rPr>
        <w:t>2/1-4</w:t>
      </w:r>
    </w:p>
    <w:p w:rsidR="002A4970" w:rsidRPr="006E0865" w:rsidRDefault="002A4970" w:rsidP="002A4970">
      <w:pPr>
        <w:jc w:val="center"/>
        <w:rPr>
          <w:szCs w:val="28"/>
        </w:rPr>
      </w:pPr>
      <w:r w:rsidRPr="006E0865">
        <w:rPr>
          <w:szCs w:val="28"/>
        </w:rPr>
        <w:t>р.п. Хвойная</w:t>
      </w:r>
    </w:p>
    <w:p w:rsidR="002A4970" w:rsidRDefault="002A4970" w:rsidP="002A4970">
      <w:pPr>
        <w:jc w:val="center"/>
        <w:rPr>
          <w:b/>
          <w:sz w:val="32"/>
        </w:rPr>
      </w:pPr>
    </w:p>
    <w:p w:rsidR="002A4970" w:rsidRDefault="002A4970" w:rsidP="002A4970">
      <w:pPr>
        <w:jc w:val="center"/>
        <w:rPr>
          <w:b/>
          <w:sz w:val="32"/>
        </w:rPr>
      </w:pPr>
    </w:p>
    <w:p w:rsidR="002A4970" w:rsidRDefault="002A4970" w:rsidP="002A4970">
      <w:pPr>
        <w:jc w:val="center"/>
        <w:rPr>
          <w:b/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2A4970" w:rsidTr="004A10B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A4970" w:rsidRDefault="002A4970" w:rsidP="004A10B0">
            <w:pPr>
              <w:keepNext/>
              <w:jc w:val="center"/>
              <w:outlineLvl w:val="1"/>
              <w:rPr>
                <w:b/>
                <w:bCs/>
                <w:szCs w:val="28"/>
              </w:rPr>
            </w:pPr>
            <w:r w:rsidRPr="00612EA3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>п</w:t>
            </w:r>
            <w:r w:rsidRPr="00612EA3">
              <w:rPr>
                <w:b/>
                <w:szCs w:val="28"/>
              </w:rPr>
              <w:t>оложени</w:t>
            </w:r>
            <w:r>
              <w:rPr>
                <w:b/>
                <w:szCs w:val="28"/>
              </w:rPr>
              <w:t>й</w:t>
            </w:r>
            <w:r w:rsidRPr="00612EA3">
              <w:rPr>
                <w:b/>
                <w:szCs w:val="28"/>
              </w:rPr>
              <w:t xml:space="preserve"> об</w:t>
            </w:r>
            <w:r>
              <w:rPr>
                <w:b/>
                <w:bCs/>
                <w:szCs w:val="28"/>
              </w:rPr>
              <w:t xml:space="preserve"> архиве </w:t>
            </w:r>
            <w:proofErr w:type="gramStart"/>
            <w:r>
              <w:rPr>
                <w:b/>
                <w:bCs/>
                <w:szCs w:val="28"/>
              </w:rPr>
              <w:t>Территориальной</w:t>
            </w:r>
            <w:proofErr w:type="gramEnd"/>
            <w:r>
              <w:rPr>
                <w:b/>
                <w:bCs/>
                <w:szCs w:val="28"/>
              </w:rPr>
              <w:t xml:space="preserve"> </w:t>
            </w:r>
          </w:p>
          <w:p w:rsidR="002A4970" w:rsidRDefault="002A4970" w:rsidP="004A10B0">
            <w:pPr>
              <w:keepNext/>
              <w:jc w:val="center"/>
              <w:outlineLvl w:val="1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избирательной комиссии Хвойнинского района и о </w:t>
            </w:r>
            <w:r w:rsidRPr="003E6994">
              <w:rPr>
                <w:b/>
                <w:color w:val="000000"/>
                <w:szCs w:val="28"/>
              </w:rPr>
              <w:t>постоянно действующей</w:t>
            </w:r>
            <w:r w:rsidRPr="00330F28"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  <w:r w:rsidRPr="00612EA3">
              <w:rPr>
                <w:b/>
                <w:szCs w:val="28"/>
              </w:rPr>
              <w:t xml:space="preserve"> экспертной комиссии Территориальной избирательной комиссии Хвойнинского района</w:t>
            </w:r>
          </w:p>
          <w:p w:rsidR="002A4970" w:rsidRPr="00612EA3" w:rsidRDefault="002A4970" w:rsidP="004A10B0">
            <w:pPr>
              <w:pStyle w:val="a3"/>
              <w:jc w:val="center"/>
              <w:rPr>
                <w:b/>
                <w:szCs w:val="28"/>
              </w:rPr>
            </w:pPr>
          </w:p>
          <w:p w:rsidR="002A4970" w:rsidRPr="00BB7D92" w:rsidRDefault="002A4970" w:rsidP="004A10B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62497">
        <w:rPr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19.10.2006 № 737-ОЗ «Об избирательной комиссии Новгородской области и территориальных избирательных комиссиях Новгородской области» и в целях нормативн</w:t>
      </w:r>
      <w:r>
        <w:rPr>
          <w:szCs w:val="28"/>
        </w:rPr>
        <w:t>ой организации архивной службы Т</w:t>
      </w:r>
      <w:r w:rsidRPr="00162497">
        <w:rPr>
          <w:szCs w:val="28"/>
        </w:rPr>
        <w:t>ерриториальной избирательной комиссии Хвойнинского района</w:t>
      </w:r>
      <w:r w:rsidRPr="00612EA3">
        <w:rPr>
          <w:szCs w:val="28"/>
        </w:rPr>
        <w:t xml:space="preserve"> </w:t>
      </w:r>
      <w:r w:rsidRPr="001E6291">
        <w:rPr>
          <w:szCs w:val="28"/>
        </w:rPr>
        <w:t>в соответствии с Примерным положением об экспертной комиссии организации, утверждённым приказом Федерального архивного агентства от 11.04.2018 г. № 43.</w:t>
      </w:r>
    </w:p>
    <w:p w:rsidR="002A4970" w:rsidRPr="00162497" w:rsidRDefault="002A4970" w:rsidP="002A4970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2497">
        <w:rPr>
          <w:rFonts w:ascii="Times New Roman" w:hAnsi="Times New Roman"/>
          <w:sz w:val="28"/>
          <w:szCs w:val="28"/>
        </w:rPr>
        <w:t xml:space="preserve">Территориальная избирательная  комиссия Хвойнинского района </w:t>
      </w:r>
    </w:p>
    <w:p w:rsidR="002A4970" w:rsidRDefault="002A4970" w:rsidP="002A4970">
      <w:pPr>
        <w:spacing w:line="360" w:lineRule="auto"/>
        <w:ind w:firstLine="567"/>
        <w:jc w:val="both"/>
      </w:pPr>
      <w:r w:rsidRPr="00162497">
        <w:t xml:space="preserve">ПОСТАНОВЛЯЕТ: </w:t>
      </w:r>
    </w:p>
    <w:p w:rsidR="00E74A11" w:rsidRDefault="002A4970" w:rsidP="00E74A11">
      <w:pPr>
        <w:spacing w:line="360" w:lineRule="auto"/>
        <w:ind w:firstLine="567"/>
        <w:jc w:val="both"/>
        <w:rPr>
          <w:szCs w:val="28"/>
        </w:rPr>
      </w:pPr>
      <w:r>
        <w:t>1.</w:t>
      </w:r>
      <w:r w:rsidRPr="004D15F6">
        <w:rPr>
          <w:szCs w:val="28"/>
        </w:rPr>
        <w:t xml:space="preserve"> </w:t>
      </w:r>
      <w:r w:rsidRPr="00162497">
        <w:rPr>
          <w:szCs w:val="28"/>
        </w:rPr>
        <w:t xml:space="preserve">Утвердить </w:t>
      </w:r>
      <w:r>
        <w:rPr>
          <w:szCs w:val="28"/>
        </w:rPr>
        <w:t>п</w:t>
      </w:r>
      <w:r w:rsidRPr="004D15F6">
        <w:rPr>
          <w:szCs w:val="28"/>
        </w:rPr>
        <w:t>оложение об</w:t>
      </w:r>
      <w:r w:rsidRPr="004D15F6">
        <w:rPr>
          <w:bCs/>
          <w:szCs w:val="28"/>
        </w:rPr>
        <w:t xml:space="preserve"> архиве Территориальной избирательной комиссии Хвойнинского района</w:t>
      </w:r>
      <w:r>
        <w:rPr>
          <w:bCs/>
          <w:szCs w:val="28"/>
        </w:rPr>
        <w:t xml:space="preserve"> в новой редакции. (Приложение №1)</w:t>
      </w:r>
      <w:r w:rsidR="00E74A11">
        <w:rPr>
          <w:bCs/>
          <w:szCs w:val="28"/>
        </w:rPr>
        <w:t>.</w:t>
      </w:r>
      <w:r>
        <w:rPr>
          <w:szCs w:val="28"/>
        </w:rPr>
        <w:t xml:space="preserve"> 2.</w:t>
      </w:r>
      <w:r w:rsidRPr="00162497">
        <w:rPr>
          <w:szCs w:val="28"/>
        </w:rPr>
        <w:t xml:space="preserve"> Утвердить </w:t>
      </w:r>
      <w:r>
        <w:rPr>
          <w:szCs w:val="28"/>
        </w:rPr>
        <w:t xml:space="preserve">положение </w:t>
      </w:r>
      <w:r w:rsidRPr="00612EA3">
        <w:rPr>
          <w:szCs w:val="28"/>
        </w:rPr>
        <w:t>о</w:t>
      </w:r>
      <w:r w:rsidRPr="003E6994">
        <w:rPr>
          <w:color w:val="000000"/>
          <w:szCs w:val="28"/>
        </w:rPr>
        <w:t xml:space="preserve"> постоянно действующей</w:t>
      </w:r>
      <w:r w:rsidRPr="00330F28"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  <w:r w:rsidRPr="00612EA3">
        <w:rPr>
          <w:szCs w:val="28"/>
        </w:rPr>
        <w:t xml:space="preserve"> экспертной </w:t>
      </w:r>
      <w:r w:rsidR="00E74A11">
        <w:rPr>
          <w:szCs w:val="28"/>
        </w:rPr>
        <w:t>к</w:t>
      </w:r>
      <w:r w:rsidRPr="00612EA3">
        <w:rPr>
          <w:szCs w:val="28"/>
        </w:rPr>
        <w:t>омиссии Территориальной избирательной комиссии Хвойнинского района</w:t>
      </w:r>
      <w:r>
        <w:rPr>
          <w:szCs w:val="28"/>
        </w:rPr>
        <w:t xml:space="preserve"> </w:t>
      </w:r>
      <w:proofErr w:type="gramStart"/>
      <w:r w:rsidR="00E74A11">
        <w:rPr>
          <w:szCs w:val="28"/>
        </w:rPr>
        <w:t>в</w:t>
      </w:r>
      <w:proofErr w:type="gramEnd"/>
      <w:r w:rsidR="00E74A11">
        <w:rPr>
          <w:szCs w:val="28"/>
        </w:rPr>
        <w:t xml:space="preserve"> новой</w:t>
      </w:r>
    </w:p>
    <w:p w:rsidR="002A4970" w:rsidRDefault="002A4970" w:rsidP="00E74A11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редакции</w:t>
      </w:r>
      <w:r w:rsidRPr="00162497">
        <w:rPr>
          <w:szCs w:val="28"/>
        </w:rPr>
        <w:t xml:space="preserve"> </w:t>
      </w:r>
      <w:r>
        <w:rPr>
          <w:szCs w:val="28"/>
        </w:rPr>
        <w:t>(</w:t>
      </w:r>
      <w:r w:rsidRPr="00162497">
        <w:rPr>
          <w:szCs w:val="28"/>
        </w:rPr>
        <w:t>приложение №</w:t>
      </w:r>
      <w:r>
        <w:rPr>
          <w:szCs w:val="28"/>
        </w:rPr>
        <w:t>2</w:t>
      </w:r>
      <w:r w:rsidRPr="00162497">
        <w:rPr>
          <w:szCs w:val="28"/>
        </w:rPr>
        <w:t>);</w:t>
      </w:r>
      <w:r>
        <w:rPr>
          <w:szCs w:val="28"/>
        </w:rPr>
        <w:t xml:space="preserve"> </w:t>
      </w:r>
    </w:p>
    <w:p w:rsidR="002A4970" w:rsidRPr="00612EA3" w:rsidRDefault="002A4970" w:rsidP="002A497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3.</w:t>
      </w:r>
      <w:r w:rsidRPr="004D15F6">
        <w:rPr>
          <w:szCs w:val="28"/>
        </w:rPr>
        <w:t xml:space="preserve"> </w:t>
      </w:r>
      <w:r w:rsidRPr="00A22841">
        <w:rPr>
          <w:szCs w:val="28"/>
        </w:rPr>
        <w:t>Считать утратившим силу положениях о ведомственном архиве Территориальной избирательной комиссии Хвойнинского района</w:t>
      </w:r>
      <w:r>
        <w:rPr>
          <w:szCs w:val="28"/>
        </w:rPr>
        <w:t xml:space="preserve">, </w:t>
      </w:r>
      <w:proofErr w:type="gramStart"/>
      <w:r w:rsidRPr="00612EA3">
        <w:rPr>
          <w:szCs w:val="28"/>
        </w:rPr>
        <w:t>утвержденное</w:t>
      </w:r>
      <w:proofErr w:type="gramEnd"/>
      <w:r w:rsidRPr="00612EA3">
        <w:rPr>
          <w:szCs w:val="28"/>
        </w:rPr>
        <w:t xml:space="preserve">  постановлением ТИК Хвойнинского района от 12.03.2014 года № 100/1-2</w:t>
      </w:r>
    </w:p>
    <w:p w:rsidR="002A4970" w:rsidRPr="00612EA3" w:rsidRDefault="002A4970" w:rsidP="002A497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12EA3">
        <w:rPr>
          <w:szCs w:val="28"/>
        </w:rPr>
        <w:t xml:space="preserve">. Считать утратившим силу </w:t>
      </w:r>
      <w:r>
        <w:rPr>
          <w:szCs w:val="28"/>
        </w:rPr>
        <w:t>п</w:t>
      </w:r>
      <w:r w:rsidRPr="00612EA3">
        <w:rPr>
          <w:szCs w:val="28"/>
        </w:rPr>
        <w:t>оложение</w:t>
      </w:r>
      <w:r>
        <w:rPr>
          <w:szCs w:val="28"/>
        </w:rPr>
        <w:t xml:space="preserve"> </w:t>
      </w:r>
      <w:r w:rsidRPr="00612EA3">
        <w:rPr>
          <w:szCs w:val="28"/>
        </w:rPr>
        <w:t>об Экспертной комиссии Территориальной избирательной комиссии Хвойнинского района  по определению исторической, научной и практической ценности документов, утвержденное  постановлением ТИК Хвойнинского района от 12.03.2014 года № 100/1-2</w:t>
      </w:r>
    </w:p>
    <w:p w:rsidR="002A4970" w:rsidRPr="00612EA3" w:rsidRDefault="002A4970" w:rsidP="002A497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ТИК Хвойнинского района сайта Администрации Хвойнинского муниципального округа в телекоммуникационной сети «Интернет»</w:t>
      </w:r>
    </w:p>
    <w:p w:rsidR="002A4970" w:rsidRDefault="002A4970" w:rsidP="002A4970">
      <w:pPr>
        <w:spacing w:line="360" w:lineRule="auto"/>
        <w:ind w:firstLine="567"/>
        <w:jc w:val="both"/>
      </w:pPr>
      <w:r>
        <w:rPr>
          <w:szCs w:val="28"/>
        </w:rPr>
        <w:t xml:space="preserve"> </w:t>
      </w:r>
    </w:p>
    <w:p w:rsidR="002A4970" w:rsidRPr="00162497" w:rsidRDefault="002A4970" w:rsidP="002A4970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2497">
        <w:rPr>
          <w:rFonts w:ascii="Times New Roman" w:hAnsi="Times New Roman"/>
          <w:sz w:val="28"/>
          <w:szCs w:val="28"/>
        </w:rPr>
        <w:t xml:space="preserve"> </w:t>
      </w:r>
    </w:p>
    <w:p w:rsidR="002A4970" w:rsidRPr="00162497" w:rsidRDefault="002A4970" w:rsidP="002A4970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2A4970" w:rsidRPr="00162497" w:rsidRDefault="002A4970" w:rsidP="002A4970">
      <w:pPr>
        <w:rPr>
          <w:szCs w:val="28"/>
        </w:rPr>
      </w:pPr>
      <w:r w:rsidRPr="00162497">
        <w:rPr>
          <w:szCs w:val="28"/>
        </w:rPr>
        <w:t xml:space="preserve">Председатель </w:t>
      </w:r>
    </w:p>
    <w:p w:rsidR="002A4970" w:rsidRDefault="002A4970" w:rsidP="002A4970">
      <w:r>
        <w:t xml:space="preserve">Территориальной </w:t>
      </w:r>
    </w:p>
    <w:p w:rsidR="002A4970" w:rsidRDefault="002A4970" w:rsidP="002A4970">
      <w:r>
        <w:t xml:space="preserve">избирательной комиссии </w:t>
      </w:r>
    </w:p>
    <w:p w:rsidR="002A4970" w:rsidRDefault="002A4970" w:rsidP="002A4970">
      <w:r>
        <w:t>Хвойнинского района                                                            С.Е.  Косьяненко</w:t>
      </w:r>
    </w:p>
    <w:p w:rsidR="002A4970" w:rsidRDefault="002A4970" w:rsidP="002A4970"/>
    <w:p w:rsidR="002A4970" w:rsidRDefault="002A4970" w:rsidP="002A4970"/>
    <w:p w:rsidR="002A4970" w:rsidRDefault="002A4970" w:rsidP="002A4970">
      <w:r>
        <w:t>Секретарь</w:t>
      </w:r>
    </w:p>
    <w:p w:rsidR="002A4970" w:rsidRDefault="002A4970" w:rsidP="002A4970">
      <w:r>
        <w:t>Территориальной</w:t>
      </w:r>
    </w:p>
    <w:p w:rsidR="002A4970" w:rsidRDefault="002A4970" w:rsidP="002A4970">
      <w:r>
        <w:t>избирательной комиссии</w:t>
      </w:r>
    </w:p>
    <w:p w:rsidR="002A4970" w:rsidRDefault="002A4970" w:rsidP="002A4970">
      <w:r>
        <w:t>Хвойнинского района                                                            Н.С. Цветкова</w:t>
      </w:r>
    </w:p>
    <w:p w:rsidR="002A4970" w:rsidRDefault="002A4970" w:rsidP="002A4970">
      <w:pPr>
        <w:pStyle w:val="2"/>
      </w:pPr>
      <w:r>
        <w:t xml:space="preserve"> </w:t>
      </w:r>
    </w:p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>
      <w:pPr>
        <w:keepNext/>
        <w:ind w:left="5245"/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>Приложение 1</w:t>
      </w:r>
    </w:p>
    <w:p w:rsidR="002A4970" w:rsidRDefault="002A4970" w:rsidP="002A4970">
      <w:pPr>
        <w:keepNext/>
        <w:ind w:left="5245"/>
        <w:jc w:val="center"/>
        <w:outlineLvl w:val="0"/>
        <w:rPr>
          <w:szCs w:val="28"/>
        </w:rPr>
      </w:pPr>
      <w:r w:rsidRPr="00612EA3">
        <w:rPr>
          <w:szCs w:val="28"/>
        </w:rPr>
        <w:t>У</w:t>
      </w:r>
      <w:r>
        <w:rPr>
          <w:szCs w:val="28"/>
        </w:rPr>
        <w:t>тверждено постановлением  Территориальной избирательной комиссии Хвойнинского района</w:t>
      </w:r>
    </w:p>
    <w:p w:rsidR="002A4970" w:rsidRDefault="002A4970" w:rsidP="002A4970">
      <w:pPr>
        <w:keepNext/>
        <w:ind w:left="5245"/>
        <w:jc w:val="center"/>
        <w:outlineLvl w:val="1"/>
        <w:rPr>
          <w:b/>
          <w:bCs/>
          <w:szCs w:val="28"/>
        </w:rPr>
      </w:pPr>
      <w:r>
        <w:rPr>
          <w:szCs w:val="28"/>
        </w:rPr>
        <w:t>« 18» января 2021 года № 2/1-4</w:t>
      </w:r>
      <w:r w:rsidRPr="001201AF">
        <w:rPr>
          <w:szCs w:val="28"/>
        </w:rPr>
        <w:t xml:space="preserve"> </w:t>
      </w:r>
    </w:p>
    <w:p w:rsidR="002A4970" w:rsidRDefault="002A4970" w:rsidP="002A4970">
      <w:pPr>
        <w:keepNext/>
        <w:ind w:left="5245"/>
        <w:jc w:val="center"/>
        <w:outlineLvl w:val="1"/>
        <w:rPr>
          <w:b/>
          <w:bCs/>
          <w:szCs w:val="28"/>
        </w:rPr>
      </w:pP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2A4970" w:rsidRDefault="002A4970" w:rsidP="002A4970">
      <w:pPr>
        <w:keepNext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об архиве Территориальной избирательной комиссии Хвойнинского района</w:t>
      </w:r>
    </w:p>
    <w:p w:rsidR="002A4970" w:rsidRDefault="002A4970" w:rsidP="002A4970">
      <w:pPr>
        <w:ind w:left="360"/>
        <w:rPr>
          <w:b/>
          <w:bCs/>
          <w:szCs w:val="28"/>
        </w:rPr>
      </w:pPr>
    </w:p>
    <w:p w:rsidR="002A4970" w:rsidRDefault="002A4970" w:rsidP="002A4970">
      <w:pPr>
        <w:ind w:left="360"/>
        <w:rPr>
          <w:b/>
          <w:bCs/>
          <w:szCs w:val="28"/>
        </w:rPr>
      </w:pPr>
    </w:p>
    <w:p w:rsidR="002A4970" w:rsidRDefault="002A4970" w:rsidP="002A4970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2A4970" w:rsidRDefault="002A4970" w:rsidP="002A4970">
      <w:pPr>
        <w:tabs>
          <w:tab w:val="left" w:pos="284"/>
        </w:tabs>
        <w:rPr>
          <w:b/>
          <w:bCs/>
          <w:szCs w:val="28"/>
        </w:rPr>
      </w:pPr>
    </w:p>
    <w:p w:rsidR="002A4970" w:rsidRPr="00A22841" w:rsidRDefault="002A4970" w:rsidP="002A4970">
      <w:pPr>
        <w:keepNext/>
        <w:spacing w:line="360" w:lineRule="auto"/>
        <w:ind w:firstLine="567"/>
        <w:jc w:val="both"/>
        <w:outlineLvl w:val="1"/>
        <w:rPr>
          <w:szCs w:val="28"/>
        </w:rPr>
      </w:pPr>
      <w:r w:rsidRPr="00A22841">
        <w:rPr>
          <w:szCs w:val="28"/>
        </w:rPr>
        <w:t xml:space="preserve">       1.1.Положение об архиве </w:t>
      </w:r>
      <w:r w:rsidRPr="00A22841">
        <w:rPr>
          <w:bCs/>
          <w:szCs w:val="28"/>
        </w:rPr>
        <w:t xml:space="preserve">Территориальной избирательной комиссии Хвойнинского района </w:t>
      </w:r>
      <w:r w:rsidRPr="00A22841">
        <w:rPr>
          <w:szCs w:val="28"/>
        </w:rPr>
        <w:t xml:space="preserve"> (далее - Положение) разработано в соответствии с Примерным положением об архиве организации, утверждённым приказом Федерального архивного агентства от 11.04.2018 №42.</w:t>
      </w:r>
    </w:p>
    <w:p w:rsidR="002A4970" w:rsidRPr="00A22841" w:rsidRDefault="002A4970" w:rsidP="002A4970">
      <w:pPr>
        <w:keepNext/>
        <w:spacing w:line="360" w:lineRule="auto"/>
        <w:ind w:firstLine="567"/>
        <w:jc w:val="both"/>
        <w:outlineLvl w:val="1"/>
        <w:rPr>
          <w:szCs w:val="28"/>
        </w:rPr>
      </w:pPr>
      <w:r w:rsidRPr="00A22841">
        <w:rPr>
          <w:szCs w:val="28"/>
        </w:rPr>
        <w:t xml:space="preserve">      1.2.Положение распространяется на архив </w:t>
      </w:r>
      <w:r w:rsidRPr="00A22841">
        <w:rPr>
          <w:bCs/>
          <w:szCs w:val="28"/>
        </w:rPr>
        <w:t>Территориальной избирательной комиссии Хвойнинского района</w:t>
      </w:r>
      <w:r>
        <w:rPr>
          <w:bCs/>
          <w:szCs w:val="28"/>
        </w:rPr>
        <w:t xml:space="preserve"> </w:t>
      </w:r>
      <w:r w:rsidRPr="00A22841">
        <w:rPr>
          <w:szCs w:val="28"/>
        </w:rPr>
        <w:t xml:space="preserve"> (далее – </w:t>
      </w:r>
      <w:bookmarkStart w:id="0" w:name="_GoBack"/>
      <w:bookmarkEnd w:id="0"/>
      <w:r w:rsidRPr="00A22841">
        <w:rPr>
          <w:szCs w:val="28"/>
        </w:rPr>
        <w:t>ТИК Хвойнинского района), являющейся источником комплектования муниципального архива Хвойнинского муниципального округа (далее – муниципальный архив).</w:t>
      </w:r>
    </w:p>
    <w:p w:rsidR="002A4970" w:rsidRPr="00A22841" w:rsidRDefault="002A4970" w:rsidP="002A4970">
      <w:pPr>
        <w:keepNext/>
        <w:spacing w:line="360" w:lineRule="auto"/>
        <w:ind w:firstLine="567"/>
        <w:jc w:val="both"/>
        <w:outlineLvl w:val="1"/>
        <w:rPr>
          <w:szCs w:val="28"/>
        </w:rPr>
      </w:pPr>
      <w:r w:rsidRPr="00A22841">
        <w:rPr>
          <w:szCs w:val="28"/>
        </w:rPr>
        <w:t xml:space="preserve">      1.3. Архив </w:t>
      </w:r>
      <w:r w:rsidRPr="00A22841">
        <w:rPr>
          <w:bCs/>
          <w:szCs w:val="28"/>
        </w:rPr>
        <w:t>Территориальной избирательной комиссии Хвойнинского района</w:t>
      </w:r>
      <w:r>
        <w:rPr>
          <w:bCs/>
          <w:szCs w:val="28"/>
        </w:rPr>
        <w:t xml:space="preserve"> </w:t>
      </w:r>
      <w:r w:rsidRPr="00A22841">
        <w:rPr>
          <w:szCs w:val="28"/>
        </w:rPr>
        <w:t xml:space="preserve"> (далее –  ТИК Хвойнинского района) создан для хранения, комплектования, учёта и использования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ТИК Хвойнинского района.  </w:t>
      </w:r>
    </w:p>
    <w:p w:rsidR="002A4970" w:rsidRPr="00A22841" w:rsidRDefault="002A4970" w:rsidP="002A4970">
      <w:pPr>
        <w:pStyle w:val="a7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41">
        <w:rPr>
          <w:rFonts w:ascii="Times New Roman" w:hAnsi="Times New Roman" w:cs="Times New Roman"/>
          <w:sz w:val="28"/>
          <w:szCs w:val="28"/>
        </w:rPr>
        <w:t xml:space="preserve">     1.4. ТИК Хвойнинского района  разрабатывает Положение, которое подлежит согласованию с экспертно-проверочной комиссий архивного комитета Новгородской области (далее - ЭПК) на предмет соответствия его Примерному положению с учётом состава документов, находящихся на хранении и подлежащих хранению в архиве ТИК Хвойнинского района.</w:t>
      </w:r>
    </w:p>
    <w:p w:rsidR="002A4970" w:rsidRPr="00A22841" w:rsidRDefault="002A4970" w:rsidP="002A4970">
      <w:pPr>
        <w:pStyle w:val="a7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41">
        <w:rPr>
          <w:rFonts w:ascii="Times New Roman" w:hAnsi="Times New Roman" w:cs="Times New Roman"/>
          <w:sz w:val="28"/>
          <w:szCs w:val="28"/>
        </w:rPr>
        <w:lastRenderedPageBreak/>
        <w:t xml:space="preserve">После согласования Положение утверждается председателем ТИК Хвойнинского района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1.5. Архив ТИК Хвойнинского района  в своей деятельности руководствуется Федеральным законом от 22.10.2004 №125-ФЗ «Об архивном деле в Российской Федерации» (Собрание законодательства Российской Федерации, 2004, №43, ст. 4169; 2006, №50, ст. 5280; 2007, №49, ст. 6079; 2008, №20, ст. 2253; 2010, №19, ст. 2291, №31, ст.4196; 2013, №7, ст. 611; 2014, №40, ст. 5320; 2015, №48, ст. 6723; 2016, №10, ст. 1317, №22, ст. 3097; 2017, №25, ст. 3596; </w:t>
      </w:r>
      <w:proofErr w:type="gramStart"/>
      <w:r w:rsidRPr="00A22841">
        <w:rPr>
          <w:szCs w:val="28"/>
        </w:rPr>
        <w:t xml:space="preserve">2018, №1,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Новгородской области в сфере архивного дела, локальными нормативными актами Хвойнинского муниципального округа, ТИК Хвойнинского района.  </w:t>
      </w:r>
      <w:proofErr w:type="gramEnd"/>
    </w:p>
    <w:p w:rsidR="002A4970" w:rsidRPr="00A22841" w:rsidRDefault="002A4970" w:rsidP="002A497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567"/>
        <w:jc w:val="center"/>
        <w:rPr>
          <w:b/>
          <w:bCs/>
          <w:szCs w:val="28"/>
        </w:rPr>
      </w:pPr>
      <w:r w:rsidRPr="00A22841">
        <w:rPr>
          <w:b/>
          <w:bCs/>
          <w:szCs w:val="28"/>
        </w:rPr>
        <w:t xml:space="preserve">Состав документов архива </w:t>
      </w:r>
      <w:r w:rsidRPr="00A22841">
        <w:rPr>
          <w:b/>
          <w:szCs w:val="28"/>
        </w:rPr>
        <w:t xml:space="preserve">ТИК Хвойнинского района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Архив</w:t>
      </w:r>
      <w:r w:rsidRPr="00A22841">
        <w:rPr>
          <w:b/>
          <w:bCs/>
          <w:szCs w:val="28"/>
        </w:rPr>
        <w:t xml:space="preserve"> </w:t>
      </w:r>
      <w:r w:rsidRPr="00A22841">
        <w:rPr>
          <w:szCs w:val="28"/>
        </w:rPr>
        <w:t>ТИК Хвойнинского района  хранит:</w:t>
      </w:r>
    </w:p>
    <w:p w:rsidR="002A4970" w:rsidRPr="00A22841" w:rsidRDefault="002A4970" w:rsidP="002A497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 ТИК Хвойнинского района;</w:t>
      </w:r>
    </w:p>
    <w:p w:rsidR="002A4970" w:rsidRPr="00A22841" w:rsidRDefault="002A4970" w:rsidP="002A4970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 xml:space="preserve">справочно-поисковые средства к документам и учётные документы архива ТИК Хвойнинского района.  </w:t>
      </w:r>
    </w:p>
    <w:p w:rsidR="002A4970" w:rsidRPr="00A22841" w:rsidRDefault="002A4970" w:rsidP="002A497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567"/>
        <w:jc w:val="center"/>
        <w:rPr>
          <w:b/>
          <w:bCs/>
          <w:szCs w:val="28"/>
        </w:rPr>
      </w:pPr>
      <w:r w:rsidRPr="00A22841">
        <w:rPr>
          <w:b/>
          <w:bCs/>
          <w:szCs w:val="28"/>
        </w:rPr>
        <w:t xml:space="preserve">Задачи архива </w:t>
      </w:r>
      <w:r w:rsidRPr="00A22841">
        <w:rPr>
          <w:b/>
          <w:szCs w:val="28"/>
        </w:rPr>
        <w:t xml:space="preserve">ТИК Хвойнинского района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 К задачам архива ТИК Хвойнинского района  относятся: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3.1. Организация хранения документов, состав которых предусмотрен главой </w:t>
      </w:r>
      <w:r w:rsidRPr="00A22841">
        <w:rPr>
          <w:szCs w:val="28"/>
          <w:lang w:val="en-US"/>
        </w:rPr>
        <w:t>II</w:t>
      </w:r>
      <w:r w:rsidRPr="00A22841">
        <w:rPr>
          <w:szCs w:val="28"/>
        </w:rPr>
        <w:t xml:space="preserve"> настоящего Положения.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3.2. Комплектование архива ТИК Хвойнинского района  документами, образовавшимися в деятельности ТИК Хвойнинского района.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3.3. Учёт документов, находящихся на хранении в архиве ТИК Хвойнинского района.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lastRenderedPageBreak/>
        <w:t xml:space="preserve">      3.4. Использование документов, находящихся на хранении в архиве ТИК Хвойнинского района.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  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    3.6. Методическое руководство и </w:t>
      </w:r>
      <w:proofErr w:type="gramStart"/>
      <w:r w:rsidRPr="00A22841">
        <w:rPr>
          <w:szCs w:val="28"/>
        </w:rPr>
        <w:t>контроль за</w:t>
      </w:r>
      <w:proofErr w:type="gramEnd"/>
      <w:r w:rsidRPr="00A22841">
        <w:rPr>
          <w:szCs w:val="28"/>
        </w:rPr>
        <w:t xml:space="preserve"> формированием и оформлением дел в делопроизводстве ТИК Хвойнинского района,</w:t>
      </w:r>
      <w:r w:rsidRPr="00A22841">
        <w:rPr>
          <w:b/>
          <w:bCs/>
          <w:szCs w:val="28"/>
        </w:rPr>
        <w:t xml:space="preserve"> </w:t>
      </w:r>
      <w:r w:rsidRPr="00A22841">
        <w:rPr>
          <w:szCs w:val="28"/>
        </w:rPr>
        <w:t>своевременной передачей их в архив ТИК Хвойнинского района.</w:t>
      </w:r>
    </w:p>
    <w:p w:rsidR="002A4970" w:rsidRPr="00A22841" w:rsidRDefault="002A4970" w:rsidP="002A497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567"/>
        <w:jc w:val="center"/>
        <w:rPr>
          <w:b/>
          <w:bCs/>
          <w:szCs w:val="28"/>
        </w:rPr>
      </w:pPr>
      <w:r w:rsidRPr="00A22841">
        <w:rPr>
          <w:b/>
          <w:bCs/>
          <w:szCs w:val="28"/>
        </w:rPr>
        <w:t xml:space="preserve">Функции архива </w:t>
      </w:r>
      <w:r w:rsidRPr="00A22841">
        <w:rPr>
          <w:b/>
          <w:szCs w:val="28"/>
        </w:rPr>
        <w:t xml:space="preserve">ТИК Хвойнинского района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Архив ТИК Хвойнинского района  осуществляет следующие функции: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4.1.Организует приём документов постоянного и временных (свыше 10 лет) сроков хранения, в том числе по личному составу, образовавшихся в деятельности ТИК Хвойнинского района,  в соответствии с утверждённым графиком.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4.2.Ведёт учёт документов, находящихся на хранении в архиве ТИК Хвойнинского района.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  4.3.Представляет в муниципальный архив учётные сведения об объёме и составе хранящихся в архиве ТИК Хвойнинского района  документов Архивного фонда Российской Федерации и других архивных документов в соответствии с порядком государственного учёта документов Архивного фонда Российской Федерации.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4.4.Систематизирует и размещает документы, поступающие на хранение в архив ТИК Хвойнинского района, образовавшиеся в ходе осуществления деятельности ТИК Хвойнинского района.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4.5.Осуществляет подготовку и представляет:</w:t>
      </w:r>
    </w:p>
    <w:p w:rsidR="002A4970" w:rsidRPr="00A22841" w:rsidRDefault="002A4970" w:rsidP="002A4970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proofErr w:type="gramStart"/>
      <w:r w:rsidRPr="00A22841">
        <w:rPr>
          <w:szCs w:val="28"/>
        </w:rPr>
        <w:t xml:space="preserve">на рассмотрение и согласование экспертной комиссии ТИК Хвойнинского района  </w:t>
      </w:r>
      <w:r w:rsidRPr="00A22841">
        <w:rPr>
          <w:b/>
          <w:bCs/>
          <w:szCs w:val="28"/>
        </w:rPr>
        <w:t xml:space="preserve"> </w:t>
      </w:r>
      <w:r w:rsidRPr="00A22841">
        <w:rPr>
          <w:szCs w:val="28"/>
        </w:rPr>
        <w:t xml:space="preserve"> описи дел постоянного хранения, временных (свыше 10 лет) сроков хранения, в том числе по личному,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 </w:t>
      </w:r>
      <w:proofErr w:type="gramEnd"/>
    </w:p>
    <w:p w:rsidR="002A4970" w:rsidRPr="00A22841" w:rsidRDefault="002A4970" w:rsidP="002A497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на утверждение ЭПК описи дел постоянного хранения;</w:t>
      </w:r>
    </w:p>
    <w:p w:rsidR="002A4970" w:rsidRPr="00A22841" w:rsidRDefault="002A4970" w:rsidP="002A497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на согласование ЭПК описи дел по личному составу;</w:t>
      </w:r>
    </w:p>
    <w:p w:rsidR="002A4970" w:rsidRPr="00A22841" w:rsidRDefault="002A4970" w:rsidP="002A497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lastRenderedPageBreak/>
        <w:t>на согласование ЭПК акты об утрате документов, акты о неисправимых повреждениях архивных документов;</w:t>
      </w:r>
    </w:p>
    <w:p w:rsidR="002A4970" w:rsidRPr="00A22841" w:rsidRDefault="002A4970" w:rsidP="002A497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 xml:space="preserve">на утверждение председателю ТИК Хвойнинского района   </w:t>
      </w:r>
      <w:r w:rsidRPr="00A22841">
        <w:rPr>
          <w:b/>
          <w:bCs/>
          <w:szCs w:val="28"/>
        </w:rPr>
        <w:t xml:space="preserve"> </w:t>
      </w:r>
      <w:r w:rsidRPr="00A22841">
        <w:rPr>
          <w:szCs w:val="28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утверждённые (согласованные) ЭПК.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4.7.Организует и проводит экспертизу ценности документов временных (свыше 10 лет) сроков хранения, находящихся на хранении в архиве ТИК Хвойнинского района 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4.8.Проводит мероприятия по обеспечению сохранности документов, находящихся на хранении в архиве ТИК Хвойнинского района.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4.9. Информирует председателя ТИК Хвойнинского района  о составе и содержании документов архива ТИК Хвойнинского района.  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4.10.Информирует пользователей по вопросам местонахождения архивных документов.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4.11.Организует выдачу документов и дел для работы в рабочем кабинете архива ТИК Хвойнинского района.  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4.12.Исполняет запросы пользователей, выдаёт архивные справки и архивные выписки, копии архивных документов.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 xml:space="preserve">4.13.Ведёт учёт использования документов архива ТИК Хвойнинского района.  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4.14.Осуществляет ведение справочно-поисковых сре</w:t>
      </w:r>
      <w:proofErr w:type="gramStart"/>
      <w:r w:rsidRPr="00A22841">
        <w:rPr>
          <w:szCs w:val="28"/>
        </w:rPr>
        <w:t>дств к д</w:t>
      </w:r>
      <w:proofErr w:type="gramEnd"/>
      <w:r w:rsidRPr="00A22841">
        <w:rPr>
          <w:szCs w:val="28"/>
        </w:rPr>
        <w:t xml:space="preserve">окументам архива ТИК Хвойнинского района.  </w:t>
      </w:r>
    </w:p>
    <w:p w:rsidR="002A4970" w:rsidRPr="00A22841" w:rsidRDefault="002A4970" w:rsidP="002A4970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t>4.15.Участвует в разработке документов ТИК Хвойнинского района  по вопросам архивного дела и делопроизводства.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A22841">
        <w:rPr>
          <w:szCs w:val="28"/>
        </w:rPr>
        <w:lastRenderedPageBreak/>
        <w:t>4.16.Оказывает методическую помощь работникам ТИК Хвойнинского района</w:t>
      </w:r>
      <w:proofErr w:type="gramStart"/>
      <w:r w:rsidRPr="00A22841">
        <w:rPr>
          <w:szCs w:val="28"/>
        </w:rPr>
        <w:t xml:space="preserve"> :</w:t>
      </w:r>
      <w:proofErr w:type="gramEnd"/>
    </w:p>
    <w:p w:rsidR="002A4970" w:rsidRPr="00A22841" w:rsidRDefault="002A4970" w:rsidP="002A497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в составлении номенклатуры дел, формировании и оформлении дел;</w:t>
      </w:r>
    </w:p>
    <w:p w:rsidR="002A4970" w:rsidRPr="00E74A11" w:rsidRDefault="002A4970" w:rsidP="002A4970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E74A11">
        <w:rPr>
          <w:szCs w:val="28"/>
        </w:rPr>
        <w:t>в подготовке документов к передаче в архив ТИК Хвойнинского района.</w:t>
      </w:r>
    </w:p>
    <w:p w:rsidR="002A4970" w:rsidRPr="00A22841" w:rsidRDefault="002A4970" w:rsidP="002A497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567"/>
        <w:jc w:val="center"/>
        <w:rPr>
          <w:b/>
          <w:bCs/>
          <w:szCs w:val="28"/>
        </w:rPr>
      </w:pPr>
      <w:r w:rsidRPr="00A22841">
        <w:rPr>
          <w:b/>
          <w:bCs/>
          <w:szCs w:val="28"/>
        </w:rPr>
        <w:t xml:space="preserve">Права архива </w:t>
      </w:r>
      <w:r w:rsidRPr="00A22841">
        <w:rPr>
          <w:b/>
          <w:szCs w:val="28"/>
        </w:rPr>
        <w:t>ТИК Хвойнинского района</w:t>
      </w:r>
      <w:r w:rsidRPr="00A22841">
        <w:rPr>
          <w:szCs w:val="28"/>
        </w:rPr>
        <w:t xml:space="preserve">  </w:t>
      </w:r>
    </w:p>
    <w:p w:rsidR="002A4970" w:rsidRPr="00A22841" w:rsidRDefault="002A4970" w:rsidP="002A4970">
      <w:pPr>
        <w:tabs>
          <w:tab w:val="left" w:pos="993"/>
        </w:tabs>
        <w:spacing w:line="360" w:lineRule="auto"/>
        <w:ind w:firstLine="567"/>
        <w:jc w:val="both"/>
        <w:rPr>
          <w:b/>
          <w:bCs/>
          <w:szCs w:val="28"/>
        </w:rPr>
      </w:pPr>
      <w:r w:rsidRPr="00A22841">
        <w:rPr>
          <w:szCs w:val="28"/>
        </w:rPr>
        <w:t>Архив ТИК Хвойнинского района  имеет право:</w:t>
      </w:r>
    </w:p>
    <w:p w:rsidR="002A4970" w:rsidRPr="00A22841" w:rsidRDefault="002A4970" w:rsidP="002A4970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представлять председателю ТИК Хвойнинского района  предложения по совершенствованию организации хранения, комплектования, учёта и использования архивных документов в архиве ТИК Хвойнинского района;</w:t>
      </w:r>
    </w:p>
    <w:p w:rsidR="002A4970" w:rsidRPr="00A22841" w:rsidRDefault="002A4970" w:rsidP="002A4970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 xml:space="preserve">  запрашивать у работников ТИК Хвойнинского района  сведения, необходимые для работы архива ТИК Хвойнинского района;</w:t>
      </w:r>
    </w:p>
    <w:p w:rsidR="002A4970" w:rsidRPr="00A22841" w:rsidRDefault="002A4970" w:rsidP="002A4970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 xml:space="preserve">давать рекомендации работникам ТИК Хвойнинского района  по вопросам, относящимся к компетенции архива ТИК Хвойнинского района;  </w:t>
      </w:r>
    </w:p>
    <w:p w:rsidR="002A4970" w:rsidRPr="00A22841" w:rsidRDefault="002A4970" w:rsidP="002A4970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 xml:space="preserve">информировать работников ТИК Хвойнинского района  о необходимости передачи документов в архив ТИК Хвойнинского района  </w:t>
      </w:r>
      <w:r w:rsidRPr="00A22841">
        <w:rPr>
          <w:b/>
          <w:bCs/>
          <w:szCs w:val="28"/>
        </w:rPr>
        <w:t xml:space="preserve"> </w:t>
      </w:r>
      <w:r w:rsidRPr="00A22841">
        <w:rPr>
          <w:szCs w:val="28"/>
        </w:rPr>
        <w:t>в соответствии с утверждённым графиком;</w:t>
      </w:r>
    </w:p>
    <w:p w:rsidR="002A4970" w:rsidRPr="00A22841" w:rsidRDefault="002A4970" w:rsidP="002A4970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A22841">
        <w:rPr>
          <w:szCs w:val="28"/>
        </w:rPr>
        <w:t>принимать участие в заседаниях ЭПК.</w:t>
      </w:r>
    </w:p>
    <w:p w:rsidR="002A4970" w:rsidRPr="00A22841" w:rsidRDefault="002A4970" w:rsidP="002A4970">
      <w:pPr>
        <w:spacing w:line="360" w:lineRule="auto"/>
        <w:jc w:val="both"/>
        <w:rPr>
          <w:szCs w:val="28"/>
        </w:rPr>
      </w:pPr>
    </w:p>
    <w:p w:rsidR="002A4970" w:rsidRPr="00A22841" w:rsidRDefault="002A4970" w:rsidP="002A4970">
      <w:pPr>
        <w:spacing w:line="360" w:lineRule="auto"/>
        <w:rPr>
          <w:szCs w:val="28"/>
        </w:rPr>
      </w:pPr>
    </w:p>
    <w:p w:rsidR="002A4970" w:rsidRPr="00A22841" w:rsidRDefault="002A4970" w:rsidP="002A4970">
      <w:pPr>
        <w:spacing w:line="360" w:lineRule="auto"/>
        <w:rPr>
          <w:szCs w:val="28"/>
        </w:rPr>
      </w:pPr>
    </w:p>
    <w:p w:rsidR="002A4970" w:rsidRPr="00A22841" w:rsidRDefault="002A4970" w:rsidP="002A4970">
      <w:pPr>
        <w:spacing w:line="360" w:lineRule="auto"/>
        <w:rPr>
          <w:szCs w:val="28"/>
        </w:rPr>
      </w:pPr>
    </w:p>
    <w:p w:rsidR="002A4970" w:rsidRPr="00A22841" w:rsidRDefault="002A4970" w:rsidP="002A4970">
      <w:pPr>
        <w:spacing w:line="360" w:lineRule="auto"/>
        <w:rPr>
          <w:szCs w:val="28"/>
        </w:rPr>
      </w:pPr>
    </w:p>
    <w:p w:rsidR="002A4970" w:rsidRPr="00A22841" w:rsidRDefault="002A4970" w:rsidP="002A4970">
      <w:pPr>
        <w:spacing w:line="360" w:lineRule="auto"/>
        <w:rPr>
          <w:szCs w:val="28"/>
        </w:rPr>
      </w:pPr>
    </w:p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p w:rsidR="002A4970" w:rsidRDefault="002A4970" w:rsidP="002A4970"/>
    <w:tbl>
      <w:tblPr>
        <w:tblW w:w="0" w:type="auto"/>
        <w:tblInd w:w="5353" w:type="dxa"/>
        <w:tblLook w:val="04A0"/>
      </w:tblPr>
      <w:tblGrid>
        <w:gridCol w:w="4218"/>
      </w:tblGrid>
      <w:tr w:rsidR="002A4970" w:rsidRPr="001201AF" w:rsidTr="004A10B0">
        <w:tc>
          <w:tcPr>
            <w:tcW w:w="4218" w:type="dxa"/>
            <w:shd w:val="clear" w:color="auto" w:fill="auto"/>
          </w:tcPr>
          <w:p w:rsidR="002A4970" w:rsidRDefault="002A4970" w:rsidP="004A10B0">
            <w:pPr>
              <w:keepNext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Приложение 2</w:t>
            </w:r>
          </w:p>
          <w:p w:rsidR="002A4970" w:rsidRPr="00E74A11" w:rsidRDefault="002A4970" w:rsidP="004A10B0">
            <w:pPr>
              <w:keepNext/>
              <w:outlineLvl w:val="0"/>
              <w:rPr>
                <w:sz w:val="24"/>
              </w:rPr>
            </w:pPr>
            <w:r w:rsidRPr="00E74A11">
              <w:rPr>
                <w:sz w:val="24"/>
              </w:rPr>
              <w:t>Утверждено постановлением  Территориальной избирательной комиссии Хвойнинского района</w:t>
            </w:r>
          </w:p>
          <w:p w:rsidR="002A4970" w:rsidRPr="001201AF" w:rsidRDefault="002A4970" w:rsidP="004A10B0">
            <w:pPr>
              <w:keepNext/>
              <w:outlineLvl w:val="0"/>
              <w:rPr>
                <w:szCs w:val="28"/>
              </w:rPr>
            </w:pPr>
            <w:r w:rsidRPr="00E74A11">
              <w:rPr>
                <w:sz w:val="24"/>
              </w:rPr>
              <w:t>« 18» января 2021 года № 2/1-4</w:t>
            </w:r>
            <w:r w:rsidRPr="001201AF">
              <w:rPr>
                <w:szCs w:val="28"/>
              </w:rPr>
              <w:t xml:space="preserve"> </w:t>
            </w:r>
          </w:p>
        </w:tc>
      </w:tr>
    </w:tbl>
    <w:p w:rsidR="002A4970" w:rsidRPr="00E324D2" w:rsidRDefault="002A4970" w:rsidP="002A4970">
      <w:pPr>
        <w:pStyle w:val="1"/>
        <w:contextualSpacing/>
        <w:rPr>
          <w:szCs w:val="28"/>
        </w:rPr>
      </w:pPr>
    </w:p>
    <w:p w:rsidR="002A4970" w:rsidRPr="00D3065E" w:rsidRDefault="002A4970" w:rsidP="002A497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2A4970" w:rsidRDefault="002A4970" w:rsidP="002A4970">
      <w:pPr>
        <w:pStyle w:val="a3"/>
        <w:jc w:val="center"/>
        <w:rPr>
          <w:b/>
          <w:szCs w:val="28"/>
        </w:rPr>
      </w:pPr>
      <w:r w:rsidRPr="00D3065E">
        <w:rPr>
          <w:b/>
          <w:szCs w:val="28"/>
        </w:rPr>
        <w:t>П</w:t>
      </w:r>
      <w:r>
        <w:rPr>
          <w:b/>
          <w:szCs w:val="28"/>
        </w:rPr>
        <w:t>ОЛОЖЕНИЕ</w:t>
      </w:r>
      <w:r w:rsidRPr="00D3065E">
        <w:rPr>
          <w:b/>
          <w:szCs w:val="28"/>
        </w:rPr>
        <w:t> </w:t>
      </w:r>
      <w:r w:rsidRPr="00D3065E">
        <w:rPr>
          <w:b/>
          <w:szCs w:val="28"/>
        </w:rPr>
        <w:br/>
      </w:r>
      <w:r w:rsidRPr="003E6994">
        <w:rPr>
          <w:b/>
          <w:szCs w:val="28"/>
        </w:rPr>
        <w:t>о</w:t>
      </w:r>
      <w:r w:rsidRPr="003E6994">
        <w:rPr>
          <w:b/>
          <w:color w:val="000000"/>
          <w:szCs w:val="28"/>
        </w:rPr>
        <w:t xml:space="preserve"> постоянно действующей</w:t>
      </w:r>
      <w:r w:rsidRPr="00330F28">
        <w:rPr>
          <w:color w:val="000000"/>
          <w:szCs w:val="28"/>
        </w:rPr>
        <w:t xml:space="preserve"> </w:t>
      </w:r>
      <w:r>
        <w:rPr>
          <w:b/>
          <w:szCs w:val="28"/>
        </w:rPr>
        <w:t xml:space="preserve"> </w:t>
      </w:r>
      <w:r w:rsidRPr="00E325A4">
        <w:rPr>
          <w:b/>
          <w:szCs w:val="28"/>
        </w:rPr>
        <w:t xml:space="preserve"> экспертной комиссии </w:t>
      </w:r>
      <w:r>
        <w:rPr>
          <w:b/>
          <w:szCs w:val="28"/>
        </w:rPr>
        <w:t>Территориальной избирательной комиссии Хвойнинского района</w:t>
      </w:r>
    </w:p>
    <w:p w:rsidR="002A4970" w:rsidRDefault="002A4970" w:rsidP="002A497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A4970" w:rsidRPr="00E325A4" w:rsidRDefault="002A4970" w:rsidP="002A4970">
      <w:pPr>
        <w:pStyle w:val="a3"/>
        <w:jc w:val="center"/>
        <w:rPr>
          <w:b/>
          <w:szCs w:val="28"/>
        </w:rPr>
      </w:pPr>
    </w:p>
    <w:p w:rsidR="002A4970" w:rsidRPr="00D3065E" w:rsidRDefault="002A4970" w:rsidP="002A4970">
      <w:pPr>
        <w:pStyle w:val="3"/>
        <w:keepNext w:val="0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 w:rsidRPr="00D3065E">
        <w:rPr>
          <w:sz w:val="28"/>
          <w:szCs w:val="28"/>
        </w:rPr>
        <w:t>Общие положения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1.1 Положение об экспертной комиссии Территориальной избирательной комиссии Хвойнинского района (далее </w:t>
      </w:r>
      <w:proofErr w:type="gramStart"/>
      <w:r w:rsidRPr="001E6291">
        <w:rPr>
          <w:szCs w:val="28"/>
        </w:rPr>
        <w:t>-П</w:t>
      </w:r>
      <w:proofErr w:type="gramEnd"/>
      <w:r w:rsidRPr="001E6291">
        <w:rPr>
          <w:szCs w:val="28"/>
        </w:rPr>
        <w:t>оложение)  разработано в соответствии с Примерным положением об экспертной комиссии организации, утверждённым приказом Федерального архивного агентства от 11.04.2018 г. № 43.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1.2. Экспертная комиссия Территориальной избирательной комиссии Хвойнинского района (далее –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>)  создается в целях организации и проведения методической и практической работы по экспертизе ценности документов, образовавшихся в деятельности Территориальной избирательной комиссии Хвойнинского района  (далее – ТИК Хвойнинского района).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1.3.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является совещательным органом при председателе ТИК Хвойнинского района,  действует на основании Положения, разработанного на основе Примерного положения, утвержденного  председателем ТИК Хвойнинского района.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  ТИК Хвойнинского района согласовывает Положение с экспертно-проверочной комиссией (далее - ЭПК) архивного комитета Новгородской области.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1.4. Персональный состав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утверждается постановлением  ТИК Хвойнинского района. В состав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включаются: председатель комиссии, секретарь комиссии, члены комиссии. Председателем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назначается председатель ТИК Хвойнинского района.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color w:val="000000"/>
          <w:szCs w:val="28"/>
        </w:rPr>
      </w:pPr>
      <w:r w:rsidRPr="001E6291">
        <w:rPr>
          <w:color w:val="000000"/>
          <w:szCs w:val="28"/>
        </w:rPr>
        <w:lastRenderedPageBreak/>
        <w:t xml:space="preserve">1.5. </w:t>
      </w:r>
      <w:proofErr w:type="gramStart"/>
      <w:r w:rsidRPr="001E6291">
        <w:rPr>
          <w:color w:val="000000"/>
          <w:szCs w:val="28"/>
        </w:rPr>
        <w:t>В своей работе ЭК руководствуется Федеральным законом от 22.10.2004 №125-ФЗ «Об архивном деле в Российской Федерации» (Собрание законодательства Российской Федерации, 2004, № 43, ст. 4169; 2006, №50, ст. 5280; 2007, № 49, ст. 6079; 2008, №20, ст. 2253; 2010, № 19, ст. 2291, № 31, ст. 4196; 2013, № 7, ст. 611; 2014, № 40, ст. 5320;</w:t>
      </w:r>
      <w:proofErr w:type="gramEnd"/>
      <w:r w:rsidRPr="001E6291">
        <w:rPr>
          <w:color w:val="000000"/>
          <w:szCs w:val="28"/>
        </w:rPr>
        <w:t xml:space="preserve"> 2015, № 48, ст. 6723; 2016, № 10, ст. 1317, № 22, ст. 3097; 2017, № 25, ст. 3596; </w:t>
      </w:r>
      <w:proofErr w:type="gramStart"/>
      <w:r w:rsidRPr="001E6291">
        <w:rPr>
          <w:color w:val="000000"/>
          <w:szCs w:val="28"/>
        </w:rPr>
        <w:t>2018, № 1, ст. 19), законами и иными другими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  <w:proofErr w:type="gramEnd"/>
    </w:p>
    <w:p w:rsidR="002A4970" w:rsidRPr="001E6291" w:rsidRDefault="002A4970" w:rsidP="002A4970">
      <w:pPr>
        <w:pStyle w:val="3"/>
        <w:keepNext w:val="0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0" w:firstLine="567"/>
        <w:contextualSpacing/>
        <w:textAlignment w:val="auto"/>
        <w:rPr>
          <w:sz w:val="28"/>
          <w:szCs w:val="28"/>
        </w:rPr>
      </w:pPr>
      <w:r w:rsidRPr="001E6291">
        <w:rPr>
          <w:sz w:val="28"/>
          <w:szCs w:val="28"/>
        </w:rPr>
        <w:t xml:space="preserve">Функции </w:t>
      </w:r>
      <w:proofErr w:type="gramStart"/>
      <w:r w:rsidRPr="001E6291">
        <w:rPr>
          <w:sz w:val="28"/>
          <w:szCs w:val="28"/>
        </w:rPr>
        <w:t>ЭК</w:t>
      </w:r>
      <w:proofErr w:type="gramEnd"/>
      <w:r w:rsidRPr="001E6291">
        <w:rPr>
          <w:color w:val="000000"/>
          <w:sz w:val="28"/>
          <w:szCs w:val="28"/>
        </w:rPr>
        <w:t xml:space="preserve"> </w:t>
      </w:r>
      <w:r w:rsidRPr="001E6291">
        <w:rPr>
          <w:sz w:val="28"/>
          <w:szCs w:val="28"/>
        </w:rPr>
        <w:t xml:space="preserve">  ТИК Хвойнинского района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осуществляет следующие функции: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2.1. Организует ежегодный отбор дел, образующихся в деятельности </w:t>
      </w:r>
      <w:r w:rsidRPr="001E6291">
        <w:rPr>
          <w:color w:val="000000"/>
          <w:szCs w:val="28"/>
        </w:rPr>
        <w:t xml:space="preserve"> </w:t>
      </w:r>
      <w:r w:rsidRPr="001E6291">
        <w:rPr>
          <w:szCs w:val="28"/>
        </w:rPr>
        <w:t xml:space="preserve">  ТИК Хвойнинского района, для хранения и уничтожения.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2.2.Рассматривает и принимает решения о согласовании: 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описей дел постоянного хранения;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описей дел по личному составу;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описей дел временных (свыше 10 лет) сроков хранения;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номенклатуры дел   ТИК Хвойнинского района;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актов о выделении к уничтожению документов, не подлежащих хранению;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актов об утрате документов;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актов о неисправимом повреждении архивных документов;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 ТИК Хвойнинского района, с указанием сроков их хранения, с последующим представлением их на согласование ЭПК архивного комитета Новгородской области.</w:t>
      </w:r>
    </w:p>
    <w:p w:rsidR="002A4970" w:rsidRPr="001E6291" w:rsidRDefault="002A4970" w:rsidP="002A4970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lastRenderedPageBreak/>
        <w:t>проектов локальных нормативных актов и методических документов  ТИК Хвойнинского района по делопроизводству и архивному делу.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2.3. Обеспечивает с работником ТИК Хвойнинского района, осуществляющим хранение, комплектование, учёт и использование архивных документов ТИК Хвойнинского района, представление на утверждение ЭПК архивного комитета Новгородской области, согласованных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описей дел постоянного хранения управленческой и иных видов документации, подлежащих передаче на постоянное хранение. 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2.4. Обеспечивает совместно с работником, осуществляющим хранение, комплектование, учёт и использование архивных документов ТИК Хвойнинского района, представление на согласование ЭПК архивного комитета Новгородской области, согласованные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описи дел по личному составу, номенклатуры дел ТИК Хвойнинского района,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>2.5. Обеспечивает совместно с работником, осуществляющим хранение, комплектование, учёт и использование архивных документов ТИК Хвойнинского района, представление на согласование ЭПК архивного комитета Новгородской области актов об утрате документов, актов о неисправимых повреждениях архивных документов.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>2.6. Совместно со специалистом, осуществляющим хранение, комплектование, учёт и использование архивных документов ТИК Хвойнинского района, организует для работников ТИК Хвойнинского района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A4970" w:rsidRPr="001E6291" w:rsidRDefault="002A4970" w:rsidP="002A4970">
      <w:pPr>
        <w:pStyle w:val="3"/>
        <w:keepNext w:val="0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0" w:firstLine="567"/>
        <w:contextualSpacing/>
        <w:textAlignment w:val="auto"/>
        <w:rPr>
          <w:sz w:val="28"/>
          <w:szCs w:val="28"/>
        </w:rPr>
      </w:pPr>
      <w:r w:rsidRPr="001E6291">
        <w:rPr>
          <w:sz w:val="28"/>
          <w:szCs w:val="28"/>
        </w:rPr>
        <w:t xml:space="preserve">Права </w:t>
      </w:r>
      <w:proofErr w:type="gramStart"/>
      <w:r w:rsidRPr="001E6291">
        <w:rPr>
          <w:sz w:val="28"/>
          <w:szCs w:val="28"/>
        </w:rPr>
        <w:t>ЭК</w:t>
      </w:r>
      <w:proofErr w:type="gramEnd"/>
      <w:r w:rsidRPr="001E6291">
        <w:rPr>
          <w:color w:val="000000"/>
          <w:sz w:val="28"/>
          <w:szCs w:val="28"/>
        </w:rPr>
        <w:t xml:space="preserve"> </w:t>
      </w:r>
      <w:r w:rsidRPr="001E6291">
        <w:rPr>
          <w:sz w:val="28"/>
          <w:szCs w:val="28"/>
        </w:rPr>
        <w:t>ТИК Хвойнинского района</w:t>
      </w:r>
    </w:p>
    <w:p w:rsidR="002A4970" w:rsidRPr="001E6291" w:rsidRDefault="002A4970" w:rsidP="002A4970">
      <w:pPr>
        <w:spacing w:line="360" w:lineRule="auto"/>
        <w:ind w:firstLine="567"/>
        <w:rPr>
          <w:szCs w:val="28"/>
        </w:rPr>
      </w:pP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имеет право:</w:t>
      </w:r>
    </w:p>
    <w:p w:rsidR="002A4970" w:rsidRPr="001E6291" w:rsidRDefault="002A4970" w:rsidP="002A4970">
      <w:pPr>
        <w:spacing w:line="360" w:lineRule="auto"/>
        <w:ind w:firstLine="567"/>
        <w:rPr>
          <w:szCs w:val="28"/>
        </w:rPr>
      </w:pPr>
      <w:r w:rsidRPr="001E6291">
        <w:rPr>
          <w:szCs w:val="28"/>
        </w:rPr>
        <w:t>3.1. Давать рекомендации специалистам ТИК Хвойнинского района 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 ТИК Хвойнинского района.</w:t>
      </w:r>
    </w:p>
    <w:p w:rsidR="002A4970" w:rsidRPr="001E6291" w:rsidRDefault="002A4970" w:rsidP="002A4970">
      <w:pPr>
        <w:spacing w:line="360" w:lineRule="auto"/>
        <w:ind w:firstLine="567"/>
        <w:rPr>
          <w:szCs w:val="28"/>
        </w:rPr>
      </w:pPr>
      <w:r w:rsidRPr="001E6291">
        <w:rPr>
          <w:szCs w:val="28"/>
        </w:rPr>
        <w:lastRenderedPageBreak/>
        <w:t>3.2. Запрашивать у сотрудников ТИК Хвойнинского района:</w:t>
      </w:r>
    </w:p>
    <w:p w:rsidR="002A4970" w:rsidRPr="001E6291" w:rsidRDefault="002A4970" w:rsidP="002A497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A4970" w:rsidRPr="001E6291" w:rsidRDefault="002A4970" w:rsidP="002A497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3.3. Заслушивать </w:t>
      </w:r>
      <w:proofErr w:type="gramStart"/>
      <w:r w:rsidRPr="001E6291">
        <w:rPr>
          <w:szCs w:val="28"/>
        </w:rPr>
        <w:t>на заседаниях информацию о ходе подготовки документов к передаче на хранение в архив</w:t>
      </w:r>
      <w:proofErr w:type="gramEnd"/>
      <w:r w:rsidRPr="001E6291">
        <w:rPr>
          <w:szCs w:val="28"/>
        </w:rPr>
        <w:t xml:space="preserve"> ТИК Хвойнинского района,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3.4. Приглашать на заседания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3.6.Информировать председателя ТИК Хвойнинского района по вопросам, относящимся к компетенции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>.</w:t>
      </w:r>
    </w:p>
    <w:p w:rsidR="002A4970" w:rsidRPr="001E6291" w:rsidRDefault="002A4970" w:rsidP="002A4970">
      <w:pPr>
        <w:pStyle w:val="21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b/>
          <w:sz w:val="28"/>
          <w:szCs w:val="28"/>
        </w:rPr>
        <w:t xml:space="preserve">Организация работы </w:t>
      </w:r>
      <w:proofErr w:type="gramStart"/>
      <w:r w:rsidRPr="001E6291">
        <w:rPr>
          <w:rFonts w:ascii="Times New Roman" w:hAnsi="Times New Roman"/>
          <w:b/>
          <w:sz w:val="28"/>
          <w:szCs w:val="28"/>
        </w:rPr>
        <w:t>ЭК</w:t>
      </w:r>
      <w:proofErr w:type="gramEnd"/>
      <w:r w:rsidRPr="001E62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6291">
        <w:rPr>
          <w:rFonts w:ascii="Times New Roman" w:hAnsi="Times New Roman"/>
          <w:b/>
          <w:sz w:val="28"/>
          <w:szCs w:val="28"/>
        </w:rPr>
        <w:t>ТИК Хвойнинского района</w:t>
      </w:r>
      <w:r w:rsidRPr="001E6291">
        <w:rPr>
          <w:rFonts w:ascii="Times New Roman" w:hAnsi="Times New Roman"/>
          <w:sz w:val="28"/>
          <w:szCs w:val="28"/>
        </w:rPr>
        <w:t xml:space="preserve"> </w:t>
      </w:r>
    </w:p>
    <w:p w:rsidR="002A4970" w:rsidRPr="001E6291" w:rsidRDefault="002A4970" w:rsidP="002A4970">
      <w:pPr>
        <w:pStyle w:val="21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629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E6291">
        <w:rPr>
          <w:rFonts w:ascii="Times New Roman" w:hAnsi="Times New Roman"/>
          <w:sz w:val="28"/>
          <w:szCs w:val="28"/>
        </w:rPr>
        <w:t>ЭК</w:t>
      </w:r>
      <w:proofErr w:type="gramEnd"/>
      <w:r w:rsidRPr="001E6291">
        <w:rPr>
          <w:rFonts w:ascii="Times New Roman" w:hAnsi="Times New Roman"/>
          <w:sz w:val="28"/>
          <w:szCs w:val="28"/>
        </w:rPr>
        <w:t xml:space="preserve"> взаимодействует с ЭПК архивного комитета Новгородской области, а так же с муниципальным архивом.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4.2. Вопросы, относящиеся к компетенции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, рассматриваются на её заседаниях, которые проводятся по мере необходимости. Все заседания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протоколируются.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4.3. Заседание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и принятые решения считаются правомочными, если на заседании присутствует более половины её состава.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t xml:space="preserve">4.4. Решения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>.</w:t>
      </w:r>
    </w:p>
    <w:p w:rsidR="002A4970" w:rsidRPr="001E6291" w:rsidRDefault="002A4970" w:rsidP="002A4970">
      <w:pPr>
        <w:spacing w:line="360" w:lineRule="auto"/>
        <w:ind w:firstLine="567"/>
        <w:jc w:val="both"/>
        <w:rPr>
          <w:szCs w:val="28"/>
        </w:rPr>
      </w:pPr>
      <w:r w:rsidRPr="001E6291">
        <w:rPr>
          <w:szCs w:val="28"/>
        </w:rPr>
        <w:lastRenderedPageBreak/>
        <w:t xml:space="preserve">Право решающего голоса имеют только члены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>. Приглашенные консультанты и эксперты имеют право совещательного голоса.</w:t>
      </w:r>
    </w:p>
    <w:p w:rsidR="002A4970" w:rsidRPr="004F1E03" w:rsidRDefault="002A4970" w:rsidP="002A4970">
      <w:pPr>
        <w:spacing w:line="360" w:lineRule="auto"/>
        <w:ind w:firstLine="567"/>
        <w:jc w:val="both"/>
      </w:pPr>
      <w:r w:rsidRPr="001E6291">
        <w:rPr>
          <w:szCs w:val="28"/>
        </w:rPr>
        <w:t xml:space="preserve">4.5. Ведение делопроизводства </w:t>
      </w:r>
      <w:proofErr w:type="gramStart"/>
      <w:r w:rsidRPr="001E6291">
        <w:rPr>
          <w:szCs w:val="28"/>
        </w:rPr>
        <w:t>ЭК</w:t>
      </w:r>
      <w:proofErr w:type="gramEnd"/>
      <w:r w:rsidRPr="001E6291">
        <w:rPr>
          <w:szCs w:val="28"/>
        </w:rPr>
        <w:t xml:space="preserve"> возлагается на секретаря</w:t>
      </w:r>
      <w:r w:rsidRPr="004F1E03">
        <w:t xml:space="preserve"> ЭК.</w:t>
      </w:r>
    </w:p>
    <w:p w:rsidR="002A4970" w:rsidRDefault="002A4970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E74A11" w:rsidRDefault="00E74A11" w:rsidP="002A4970"/>
    <w:p w:rsidR="002A4970" w:rsidRDefault="002A4970" w:rsidP="002A4970"/>
    <w:sectPr w:rsidR="002A4970" w:rsidSect="00E74A1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68D"/>
    <w:multiLevelType w:val="hybridMultilevel"/>
    <w:tmpl w:val="EBFA7B20"/>
    <w:lvl w:ilvl="0" w:tplc="B92EC65E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30D07"/>
    <w:multiLevelType w:val="hybridMultilevel"/>
    <w:tmpl w:val="9E92EAD0"/>
    <w:lvl w:ilvl="0" w:tplc="B92EC6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F71FEF"/>
    <w:multiLevelType w:val="hybridMultilevel"/>
    <w:tmpl w:val="7568A0AA"/>
    <w:lvl w:ilvl="0" w:tplc="72C0AEDA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83761"/>
    <w:multiLevelType w:val="hybridMultilevel"/>
    <w:tmpl w:val="605037E6"/>
    <w:lvl w:ilvl="0" w:tplc="B92EC65E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22F03"/>
    <w:multiLevelType w:val="hybridMultilevel"/>
    <w:tmpl w:val="3EAEF57E"/>
    <w:lvl w:ilvl="0" w:tplc="B92EC65E">
      <w:start w:val="1"/>
      <w:numFmt w:val="russianLower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07295"/>
    <w:multiLevelType w:val="hybridMultilevel"/>
    <w:tmpl w:val="5914A72E"/>
    <w:lvl w:ilvl="0" w:tplc="B92EC65E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BAC"/>
    <w:multiLevelType w:val="multilevel"/>
    <w:tmpl w:val="AF049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7">
    <w:nsid w:val="76F315E1"/>
    <w:multiLevelType w:val="hybridMultilevel"/>
    <w:tmpl w:val="40B4BB7E"/>
    <w:lvl w:ilvl="0" w:tplc="B92EC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970"/>
    <w:rsid w:val="00254F73"/>
    <w:rsid w:val="00267BD7"/>
    <w:rsid w:val="002A061F"/>
    <w:rsid w:val="002A4970"/>
    <w:rsid w:val="002B0D01"/>
    <w:rsid w:val="003A2788"/>
    <w:rsid w:val="00473141"/>
    <w:rsid w:val="00517F61"/>
    <w:rsid w:val="005E565E"/>
    <w:rsid w:val="00754181"/>
    <w:rsid w:val="00A10092"/>
    <w:rsid w:val="00B6602A"/>
    <w:rsid w:val="00CC1EF6"/>
    <w:rsid w:val="00DE5B2B"/>
    <w:rsid w:val="00E565FC"/>
    <w:rsid w:val="00E74A11"/>
    <w:rsid w:val="00FB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970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2A497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970"/>
    <w:pPr>
      <w:jc w:val="both"/>
    </w:pPr>
  </w:style>
  <w:style w:type="character" w:customStyle="1" w:styleId="a4">
    <w:name w:val="Основной текст Знак"/>
    <w:basedOn w:val="a0"/>
    <w:link w:val="a3"/>
    <w:rsid w:val="002A4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A49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4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4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49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caption"/>
    <w:basedOn w:val="a"/>
    <w:next w:val="a"/>
    <w:qFormat/>
    <w:rsid w:val="002A49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ConsNormal">
    <w:name w:val="ConsNormal"/>
    <w:rsid w:val="002A497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A497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"/>
    <w:basedOn w:val="a"/>
    <w:rsid w:val="002A4970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styleId="21">
    <w:name w:val="List 2"/>
    <w:basedOn w:val="a"/>
    <w:rsid w:val="002A4970"/>
    <w:pPr>
      <w:spacing w:after="200" w:line="276" w:lineRule="auto"/>
      <w:ind w:left="566" w:hanging="283"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2A49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9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97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A49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cp:lastPrinted>2021-11-17T09:14:00Z</cp:lastPrinted>
  <dcterms:created xsi:type="dcterms:W3CDTF">2021-11-07T17:02:00Z</dcterms:created>
  <dcterms:modified xsi:type="dcterms:W3CDTF">2021-12-22T07:37:00Z</dcterms:modified>
</cp:coreProperties>
</file>