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E5" w:rsidRDefault="004C25E5" w:rsidP="004C25E5">
      <w:pPr>
        <w:jc w:val="center"/>
      </w:pPr>
      <w:r>
        <w:rPr>
          <w:noProof/>
        </w:rPr>
        <w:drawing>
          <wp:inline distT="0" distB="0" distL="0" distR="0">
            <wp:extent cx="7429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5E5" w:rsidRDefault="004C25E5" w:rsidP="004C25E5">
      <w:pPr>
        <w:pStyle w:val="a3"/>
      </w:pPr>
      <w:r>
        <w:t>Территориальная избирательная комиссия</w:t>
      </w:r>
    </w:p>
    <w:p w:rsidR="004C25E5" w:rsidRDefault="004C25E5" w:rsidP="004C25E5">
      <w:pPr>
        <w:pStyle w:val="3"/>
      </w:pPr>
      <w:r>
        <w:t xml:space="preserve">Хвойнинского района </w:t>
      </w:r>
    </w:p>
    <w:p w:rsidR="004C25E5" w:rsidRDefault="004C25E5" w:rsidP="004C25E5">
      <w:pPr>
        <w:pStyle w:val="1"/>
        <w:rPr>
          <w:b/>
        </w:rPr>
      </w:pPr>
    </w:p>
    <w:p w:rsidR="004C25E5" w:rsidRDefault="004C25E5" w:rsidP="004C25E5">
      <w:pPr>
        <w:pStyle w:val="1"/>
        <w:rPr>
          <w:b/>
        </w:rPr>
      </w:pPr>
    </w:p>
    <w:p w:rsidR="004C25E5" w:rsidRDefault="004C25E5" w:rsidP="004C25E5">
      <w:pPr>
        <w:pStyle w:val="1"/>
        <w:rPr>
          <w:b/>
        </w:rPr>
      </w:pPr>
      <w:r>
        <w:rPr>
          <w:b/>
        </w:rPr>
        <w:t>ПОСТАНОВЛЕНИЕ</w:t>
      </w:r>
    </w:p>
    <w:p w:rsidR="004C25E5" w:rsidRDefault="004C25E5" w:rsidP="004C25E5">
      <w:pPr>
        <w:rPr>
          <w:sz w:val="28"/>
        </w:rPr>
      </w:pPr>
    </w:p>
    <w:p w:rsidR="004C25E5" w:rsidRDefault="004C25E5" w:rsidP="004C25E5">
      <w:pPr>
        <w:rPr>
          <w:sz w:val="28"/>
        </w:rPr>
      </w:pPr>
      <w:r>
        <w:rPr>
          <w:sz w:val="28"/>
        </w:rPr>
        <w:t>от 27.06.2019                                                                                             № 57/2-3</w:t>
      </w:r>
    </w:p>
    <w:p w:rsidR="004C25E5" w:rsidRDefault="004C25E5" w:rsidP="004C25E5">
      <w:pPr>
        <w:jc w:val="center"/>
        <w:rPr>
          <w:sz w:val="28"/>
        </w:rPr>
      </w:pPr>
      <w:r>
        <w:rPr>
          <w:sz w:val="28"/>
        </w:rPr>
        <w:t>пос. Хвойная</w:t>
      </w:r>
    </w:p>
    <w:p w:rsidR="004C25E5" w:rsidRDefault="004C25E5" w:rsidP="004C25E5"/>
    <w:p w:rsidR="004C25E5" w:rsidRDefault="004C25E5" w:rsidP="004C25E5"/>
    <w:p w:rsidR="004C25E5" w:rsidRDefault="004C25E5" w:rsidP="004C25E5"/>
    <w:p w:rsidR="004C25E5" w:rsidRDefault="004C25E5" w:rsidP="004C25E5">
      <w:pPr>
        <w:tabs>
          <w:tab w:val="left" w:pos="1701"/>
          <w:tab w:val="left" w:pos="5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</w:t>
      </w:r>
    </w:p>
    <w:p w:rsidR="004C25E5" w:rsidRDefault="00516902" w:rsidP="004C25E5">
      <w:pPr>
        <w:tabs>
          <w:tab w:val="left" w:pos="1701"/>
          <w:tab w:val="left" w:pos="5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состав</w:t>
      </w:r>
      <w:r w:rsidR="004C25E5">
        <w:rPr>
          <w:b/>
          <w:sz w:val="28"/>
          <w:szCs w:val="28"/>
        </w:rPr>
        <w:t xml:space="preserve"> участковой избирательной комиссии </w:t>
      </w:r>
      <w:r>
        <w:rPr>
          <w:b/>
          <w:sz w:val="28"/>
          <w:szCs w:val="28"/>
        </w:rPr>
        <w:t xml:space="preserve"> № 1903</w:t>
      </w:r>
    </w:p>
    <w:p w:rsidR="004C25E5" w:rsidRDefault="004C25E5" w:rsidP="004C25E5">
      <w:pPr>
        <w:tabs>
          <w:tab w:val="left" w:pos="1701"/>
          <w:tab w:val="left" w:pos="5245"/>
        </w:tabs>
        <w:jc w:val="center"/>
        <w:rPr>
          <w:b/>
          <w:sz w:val="28"/>
          <w:szCs w:val="28"/>
        </w:rPr>
      </w:pPr>
    </w:p>
    <w:p w:rsidR="004C25E5" w:rsidRDefault="004C25E5" w:rsidP="004C25E5">
      <w:pPr>
        <w:tabs>
          <w:tab w:val="left" w:pos="1701"/>
          <w:tab w:val="left" w:pos="5245"/>
        </w:tabs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1 статьи 27, пунктом 11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руководствуясь постановлениями Центральной избирательной комиссии Российской Федерации от 5 декабря 2012 года № 152/1137-6 «О порядке формирования резерва составов участковых комиссий и назначения нового члена участковой комиссии</w:t>
      </w:r>
      <w:proofErr w:type="gramEnd"/>
      <w:r>
        <w:rPr>
          <w:sz w:val="28"/>
          <w:szCs w:val="28"/>
        </w:rPr>
        <w:t xml:space="preserve"> из резерва составов участковых комиссий»,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№ 152/1138-6 «О внесении изменений в Методические рекомендации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комиссий», постановлением Избирательной комиссии Новгородской области от 20.07.2018 № 54/16-6 «</w:t>
      </w:r>
      <w:r>
        <w:rPr>
          <w:bCs/>
          <w:sz w:val="28"/>
          <w:szCs w:val="28"/>
        </w:rPr>
        <w:t xml:space="preserve">О лицах, зачисленных в резерв составов участковых комиссий Хвойнинского района», </w:t>
      </w:r>
    </w:p>
    <w:p w:rsidR="004C25E5" w:rsidRDefault="004C25E5" w:rsidP="004C25E5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избирательная комиссия Хвойнинского района </w:t>
      </w:r>
    </w:p>
    <w:p w:rsidR="004C25E5" w:rsidRDefault="004C25E5" w:rsidP="004C2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C25E5" w:rsidRDefault="004C25E5" w:rsidP="004C25E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члена участковой избирательной комиссии с правом решающего голоса из резерва составов участковых избирательных комиссий </w:t>
      </w:r>
    </w:p>
    <w:p w:rsidR="004C25E5" w:rsidRDefault="004C25E5" w:rsidP="004C25E5">
      <w:pPr>
        <w:tabs>
          <w:tab w:val="left" w:pos="1701"/>
          <w:tab w:val="left" w:pos="524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УИК 1903</w:t>
      </w:r>
    </w:p>
    <w:p w:rsidR="004C25E5" w:rsidRDefault="004C25E5" w:rsidP="004C25E5">
      <w:pPr>
        <w:tabs>
          <w:tab w:val="left" w:pos="1701"/>
          <w:tab w:val="left" w:pos="524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Петрову Ирину Владимировну, предложенную к назначению  </w:t>
      </w:r>
      <w:r>
        <w:rPr>
          <w:sz w:val="28"/>
          <w:szCs w:val="28"/>
          <w:shd w:val="clear" w:color="auto" w:fill="FFFFFF"/>
        </w:rPr>
        <w:t>собранием избирателей по месту жительства.</w:t>
      </w:r>
    </w:p>
    <w:p w:rsidR="004C25E5" w:rsidRDefault="004C25E5" w:rsidP="004C25E5">
      <w:pPr>
        <w:tabs>
          <w:tab w:val="left" w:pos="1701"/>
          <w:tab w:val="left" w:pos="5245"/>
        </w:tabs>
        <w:spacing w:line="360" w:lineRule="auto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 Направить настоящее постановление в Избирательную комиссию Новгородской области.</w:t>
      </w:r>
    </w:p>
    <w:p w:rsidR="004C25E5" w:rsidRDefault="004C25E5" w:rsidP="004C25E5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 на сайте Администрации Хвойнинского муниципального района в информационно-телекоммуникационной сети «Интернет».</w:t>
      </w:r>
    </w:p>
    <w:p w:rsidR="004C25E5" w:rsidRDefault="004C25E5" w:rsidP="004C25E5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25E5" w:rsidRDefault="004C25E5" w:rsidP="004C25E5">
      <w:pPr>
        <w:suppressAutoHyphens/>
        <w:spacing w:line="360" w:lineRule="auto"/>
        <w:ind w:firstLine="567"/>
        <w:jc w:val="both"/>
        <w:rPr>
          <w:sz w:val="28"/>
          <w:szCs w:val="28"/>
        </w:rPr>
      </w:pPr>
    </w:p>
    <w:p w:rsidR="004C25E5" w:rsidRDefault="004C25E5" w:rsidP="004C25E5">
      <w:pPr>
        <w:suppressAutoHyphens/>
        <w:ind w:firstLine="567"/>
        <w:jc w:val="both"/>
        <w:rPr>
          <w:sz w:val="28"/>
          <w:szCs w:val="28"/>
        </w:rPr>
      </w:pPr>
    </w:p>
    <w:tbl>
      <w:tblPr>
        <w:tblW w:w="9645" w:type="dxa"/>
        <w:tblLayout w:type="fixed"/>
        <w:tblLook w:val="04A0"/>
      </w:tblPr>
      <w:tblGrid>
        <w:gridCol w:w="4130"/>
        <w:gridCol w:w="5515"/>
      </w:tblGrid>
      <w:tr w:rsidR="004C25E5" w:rsidTr="004C25E5">
        <w:tc>
          <w:tcPr>
            <w:tcW w:w="4127" w:type="dxa"/>
            <w:hideMark/>
          </w:tcPr>
          <w:p w:rsidR="004C25E5" w:rsidRDefault="004C25E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4C25E5" w:rsidRDefault="004C25E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Территориальной</w:t>
            </w:r>
          </w:p>
          <w:p w:rsidR="004C25E5" w:rsidRDefault="004C25E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избирательной комиссии</w:t>
            </w:r>
          </w:p>
          <w:p w:rsidR="004C25E5" w:rsidRDefault="004C25E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Хвойнинского района </w:t>
            </w:r>
          </w:p>
        </w:tc>
        <w:tc>
          <w:tcPr>
            <w:tcW w:w="5512" w:type="dxa"/>
            <w:vAlign w:val="bottom"/>
            <w:hideMark/>
          </w:tcPr>
          <w:p w:rsidR="004C25E5" w:rsidRDefault="004C25E5">
            <w:pPr>
              <w:spacing w:line="360" w:lineRule="auto"/>
              <w:ind w:firstLine="2958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С.Е. Косьяненко</w:t>
            </w:r>
          </w:p>
        </w:tc>
      </w:tr>
      <w:tr w:rsidR="004C25E5" w:rsidTr="004C25E5">
        <w:tc>
          <w:tcPr>
            <w:tcW w:w="4127" w:type="dxa"/>
            <w:hideMark/>
          </w:tcPr>
          <w:p w:rsidR="004C25E5" w:rsidRDefault="004C25E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</w:t>
            </w:r>
          </w:p>
          <w:p w:rsidR="004C25E5" w:rsidRDefault="004C25E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Территориальной</w:t>
            </w:r>
          </w:p>
          <w:p w:rsidR="004C25E5" w:rsidRDefault="004C25E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избирательной комиссии</w:t>
            </w:r>
          </w:p>
          <w:p w:rsidR="004C25E5" w:rsidRDefault="004C25E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Хвойнинского района</w:t>
            </w:r>
          </w:p>
        </w:tc>
        <w:tc>
          <w:tcPr>
            <w:tcW w:w="5512" w:type="dxa"/>
            <w:vAlign w:val="bottom"/>
            <w:hideMark/>
          </w:tcPr>
          <w:p w:rsidR="004C25E5" w:rsidRDefault="004C25E5">
            <w:pPr>
              <w:spacing w:line="360" w:lineRule="auto"/>
              <w:ind w:firstLine="2958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О.В. Кондрашова</w:t>
            </w:r>
          </w:p>
        </w:tc>
      </w:tr>
    </w:tbl>
    <w:p w:rsidR="004C25E5" w:rsidRDefault="004C25E5" w:rsidP="004C25E5">
      <w:pPr>
        <w:tabs>
          <w:tab w:val="left" w:pos="1701"/>
          <w:tab w:val="left" w:pos="5245"/>
        </w:tabs>
        <w:jc w:val="both"/>
        <w:rPr>
          <w:sz w:val="28"/>
          <w:szCs w:val="28"/>
        </w:rPr>
      </w:pPr>
    </w:p>
    <w:p w:rsidR="004C25E5" w:rsidRDefault="004C25E5" w:rsidP="004C25E5">
      <w:pPr>
        <w:tabs>
          <w:tab w:val="left" w:pos="1701"/>
          <w:tab w:val="left" w:pos="5245"/>
        </w:tabs>
        <w:jc w:val="both"/>
        <w:rPr>
          <w:sz w:val="28"/>
          <w:szCs w:val="28"/>
        </w:rPr>
      </w:pPr>
    </w:p>
    <w:p w:rsidR="004C25E5" w:rsidRDefault="004C25E5" w:rsidP="004C25E5">
      <w:pPr>
        <w:tabs>
          <w:tab w:val="left" w:pos="1701"/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25E5" w:rsidRDefault="004C25E5" w:rsidP="004C25E5">
      <w:pPr>
        <w:tabs>
          <w:tab w:val="left" w:pos="1701"/>
          <w:tab w:val="left" w:pos="5245"/>
        </w:tabs>
        <w:jc w:val="both"/>
        <w:rPr>
          <w:sz w:val="28"/>
          <w:szCs w:val="28"/>
        </w:rPr>
      </w:pPr>
    </w:p>
    <w:p w:rsidR="004C25E5" w:rsidRDefault="004C25E5" w:rsidP="004C25E5">
      <w:pPr>
        <w:tabs>
          <w:tab w:val="left" w:pos="1701"/>
          <w:tab w:val="left" w:pos="5245"/>
        </w:tabs>
        <w:jc w:val="both"/>
        <w:rPr>
          <w:sz w:val="28"/>
          <w:szCs w:val="28"/>
        </w:rPr>
      </w:pPr>
    </w:p>
    <w:p w:rsidR="004C25E5" w:rsidRDefault="004C25E5" w:rsidP="004C25E5">
      <w:pPr>
        <w:tabs>
          <w:tab w:val="left" w:pos="1701"/>
          <w:tab w:val="left" w:pos="5245"/>
        </w:tabs>
        <w:jc w:val="both"/>
        <w:rPr>
          <w:sz w:val="28"/>
          <w:szCs w:val="28"/>
        </w:rPr>
      </w:pPr>
    </w:p>
    <w:p w:rsidR="004C25E5" w:rsidRDefault="004C25E5" w:rsidP="004C25E5"/>
    <w:p w:rsidR="00573B88" w:rsidRDefault="00573B88"/>
    <w:sectPr w:rsidR="00573B88" w:rsidSect="0057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5E5"/>
    <w:rsid w:val="004C25E5"/>
    <w:rsid w:val="00516902"/>
    <w:rsid w:val="00573B88"/>
    <w:rsid w:val="008138D6"/>
    <w:rsid w:val="00BB2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25E5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C25E5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25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C25E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4C25E5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C25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5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6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Tik-Hvoinaya</dc:creator>
  <cp:keywords/>
  <dc:description/>
  <cp:lastModifiedBy>Tik-Hvoinaya</cp:lastModifiedBy>
  <cp:revision>4</cp:revision>
  <dcterms:created xsi:type="dcterms:W3CDTF">2019-06-28T10:25:00Z</dcterms:created>
  <dcterms:modified xsi:type="dcterms:W3CDTF">2019-08-15T11:31:00Z</dcterms:modified>
</cp:coreProperties>
</file>