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6E" w:rsidRDefault="00FC6E6E" w:rsidP="00FC6E6E">
      <w:pPr>
        <w:rPr>
          <w:rFonts w:ascii="Times New Roman" w:hAnsi="Times New Roman" w:cs="Times New Roman"/>
          <w:sz w:val="28"/>
          <w:szCs w:val="28"/>
        </w:rPr>
      </w:pPr>
    </w:p>
    <w:p w:rsidR="00FC6E6E" w:rsidRDefault="00FC6E6E" w:rsidP="00FC6E6E">
      <w:pPr>
        <w:jc w:val="center"/>
      </w:pPr>
      <w:r>
        <w:rPr>
          <w:noProof/>
          <w:lang w:bidi="ar-SA"/>
        </w:rPr>
        <w:drawing>
          <wp:inline distT="0" distB="0" distL="0" distR="0">
            <wp:extent cx="741680" cy="828040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6E" w:rsidRDefault="00FC6E6E" w:rsidP="00FC6E6E">
      <w:pPr>
        <w:pStyle w:val="a3"/>
        <w:rPr>
          <w:rFonts w:hint="eastAsia"/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FC6E6E" w:rsidRDefault="00FC6E6E" w:rsidP="00FC6E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Хвойнинского района </w:t>
      </w:r>
    </w:p>
    <w:p w:rsidR="00FC6E6E" w:rsidRDefault="00FC6E6E" w:rsidP="00FC6E6E">
      <w:pPr>
        <w:pStyle w:val="a3"/>
        <w:rPr>
          <w:sz w:val="32"/>
          <w:szCs w:val="32"/>
        </w:rPr>
      </w:pPr>
    </w:p>
    <w:p w:rsidR="00FC6E6E" w:rsidRDefault="00FC6E6E" w:rsidP="00FC6E6E">
      <w:pPr>
        <w:pStyle w:val="a3"/>
        <w:rPr>
          <w:rFonts w:hint="eastAsia"/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C6E6E" w:rsidRDefault="00FC6E6E" w:rsidP="00FC6E6E">
      <w:pPr>
        <w:pStyle w:val="a3"/>
        <w:rPr>
          <w:sz w:val="28"/>
          <w:szCs w:val="28"/>
        </w:rPr>
      </w:pPr>
    </w:p>
    <w:p w:rsidR="00FC6E6E" w:rsidRDefault="00FC6E6E" w:rsidP="00FC6E6E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21 сентября 2021года                                                                          17/3-4 </w:t>
      </w:r>
    </w:p>
    <w:p w:rsidR="00FC6E6E" w:rsidRDefault="00FC6E6E" w:rsidP="00FC6E6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р.п. Хвойная</w:t>
      </w:r>
    </w:p>
    <w:p w:rsidR="00FC6E6E" w:rsidRDefault="00FC6E6E" w:rsidP="00FC6E6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6E6E" w:rsidRDefault="00FC6E6E" w:rsidP="00FC6E6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размерах ведомственного коэффициента для выплаты дополнительной оплаты труда (вознаграждения) за активную работу по подготовке и проведению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председателям участковых избирательных комиссий №№ 1901-1918 Хвойнинского района, работающих не на штатной основе.</w:t>
      </w:r>
    </w:p>
    <w:p w:rsidR="00FC6E6E" w:rsidRDefault="00FC6E6E" w:rsidP="00FC6E6E">
      <w:pPr>
        <w:tabs>
          <w:tab w:val="left" w:leader="underscore" w:pos="7856"/>
        </w:tabs>
        <w:ind w:left="320" w:right="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6E" w:rsidRDefault="00FC6E6E" w:rsidP="00FC6E6E">
      <w:pPr>
        <w:pStyle w:val="msonormalbullet2gifbullet1gif"/>
        <w:spacing w:before="0" w:beforeAutospacing="0" w:after="0" w:afterAutospacing="0" w:line="360" w:lineRule="auto"/>
        <w:ind w:firstLine="620"/>
        <w:contextualSpacing/>
        <w:jc w:val="both"/>
        <w:rPr>
          <w:rFonts w:hint="eastAsia"/>
          <w:sz w:val="28"/>
          <w:szCs w:val="28"/>
        </w:rPr>
      </w:pPr>
      <w:proofErr w:type="gramStart"/>
      <w:r>
        <w:rPr>
          <w:rStyle w:val="18"/>
          <w:rFonts w:eastAsia="Arial Unicode MS"/>
          <w:sz w:val="28"/>
          <w:szCs w:val="28"/>
        </w:rPr>
        <w:t>В соответствии со статьей 29 Федерального закона «Об основных гарантиях избирательных прав и права на участие в референдуме граждан Российской Федерации» и статьей 76 Федерального закона «О выборах депутатов Государственной Думы Федерального Собрания Российской Федерации», постановлением ЦИК России от 23.06.2021 № 12/94-8 «О размерах и порядке выплаты компенсации и дополнительной оплаты труда (вознаграждения), а также иных выплат в период подготовки</w:t>
      </w:r>
      <w:proofErr w:type="gramEnd"/>
      <w:r>
        <w:rPr>
          <w:rStyle w:val="18"/>
          <w:rFonts w:eastAsia="Arial Unicode MS"/>
          <w:sz w:val="28"/>
          <w:szCs w:val="28"/>
        </w:rPr>
        <w:t xml:space="preserve"> и проведения </w:t>
      </w:r>
      <w:proofErr w:type="gramStart"/>
      <w:r>
        <w:rPr>
          <w:rStyle w:val="18"/>
          <w:rFonts w:eastAsia="Arial Unicode MS"/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rStyle w:val="18"/>
          <w:rFonts w:eastAsia="Arial Unicode MS"/>
          <w:sz w:val="28"/>
          <w:szCs w:val="28"/>
        </w:rPr>
        <w:t xml:space="preserve"> созыва», сметой расходов Территориальной избирательной комиссии Хвойнинского района на подготовку и проведение выборов, утвержденной постановлением Территориальной избирательной комиссии Хвойнинского района</w:t>
      </w:r>
      <w:r>
        <w:rPr>
          <w:rFonts w:eastAsia="Arial Unicode MS"/>
          <w:sz w:val="28"/>
          <w:szCs w:val="28"/>
        </w:rPr>
        <w:t xml:space="preserve"> </w:t>
      </w:r>
      <w:r>
        <w:rPr>
          <w:rStyle w:val="18"/>
          <w:rFonts w:eastAsia="Arial Unicode MS"/>
          <w:sz w:val="28"/>
          <w:szCs w:val="28"/>
        </w:rPr>
        <w:t>от 07.07.2021 № 9/5-4 (с изменениями от 15.09.2021 № 15/2-4)</w:t>
      </w:r>
      <w:r>
        <w:rPr>
          <w:sz w:val="28"/>
          <w:szCs w:val="28"/>
        </w:rPr>
        <w:t xml:space="preserve">   </w:t>
      </w:r>
    </w:p>
    <w:p w:rsidR="00FC6E6E" w:rsidRDefault="00FC6E6E" w:rsidP="00FC6E6E">
      <w:pPr>
        <w:pStyle w:val="msonormalbullet2gifbullet3gif"/>
        <w:spacing w:before="0" w:beforeAutospacing="0" w:after="0" w:afterAutospacing="0" w:line="360" w:lineRule="auto"/>
        <w:ind w:firstLine="6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FC6E6E" w:rsidRDefault="00FC6E6E" w:rsidP="00FC6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C6E6E" w:rsidRDefault="00FC6E6E" w:rsidP="00FC6E6E">
      <w:pPr>
        <w:tabs>
          <w:tab w:val="left" w:pos="8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председателям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Хвойнинского района, работающих не на штатной основе,  размеры ведомственного коэффициента для выплаты дополнительной  оплаты труда (вознаграждения) за активную работу по подготовке и проведению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C6E6E" w:rsidRDefault="00FC6E6E" w:rsidP="00FC6E6E">
      <w:pPr>
        <w:tabs>
          <w:tab w:val="left" w:pos="8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Выплатить дополнительную оплату труда (вознаграждение) за активную работу по подготовке 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председателям участковых избирательных комиссий Хвойнинского района, работающих не на штатной основе, в соответствии с установленными размерами ведомственного коэффициента.</w:t>
      </w:r>
    </w:p>
    <w:p w:rsidR="00FC6E6E" w:rsidRDefault="00FC6E6E" w:rsidP="00FC6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6E" w:rsidRDefault="00FC6E6E" w:rsidP="00FC6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FC6E6E" w:rsidTr="00FC6E6E">
        <w:tc>
          <w:tcPr>
            <w:tcW w:w="4130" w:type="dxa"/>
            <w:hideMark/>
          </w:tcPr>
          <w:p w:rsidR="00FC6E6E" w:rsidRDefault="00FC6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FC6E6E" w:rsidRDefault="00FC6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Территориальной</w:t>
            </w:r>
          </w:p>
          <w:p w:rsidR="00FC6E6E" w:rsidRDefault="00FC6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избирательной комиссии</w:t>
            </w:r>
          </w:p>
          <w:p w:rsidR="00FC6E6E" w:rsidRDefault="00FC6E6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FC6E6E" w:rsidRDefault="00FC6E6E">
            <w:pPr>
              <w:spacing w:line="276" w:lineRule="auto"/>
              <w:ind w:firstLine="2958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С.Е. Косьяненко</w:t>
            </w:r>
          </w:p>
        </w:tc>
      </w:tr>
      <w:tr w:rsidR="00FC6E6E" w:rsidTr="00FC6E6E">
        <w:tc>
          <w:tcPr>
            <w:tcW w:w="4130" w:type="dxa"/>
          </w:tcPr>
          <w:p w:rsidR="00FC6E6E" w:rsidRDefault="00FC6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E6E" w:rsidRDefault="00FC6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</w:p>
          <w:p w:rsidR="00FC6E6E" w:rsidRDefault="00FC6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Территориальной</w:t>
            </w:r>
          </w:p>
          <w:p w:rsidR="00FC6E6E" w:rsidRDefault="00FC6E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избирательной комиссии</w:t>
            </w:r>
          </w:p>
          <w:p w:rsidR="00FC6E6E" w:rsidRDefault="00FC6E6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FC6E6E" w:rsidRDefault="00FC6E6E">
            <w:pPr>
              <w:spacing w:line="276" w:lineRule="auto"/>
              <w:ind w:firstLine="2958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Н.С. Цветкова</w:t>
            </w:r>
          </w:p>
        </w:tc>
      </w:tr>
    </w:tbl>
    <w:p w:rsidR="00FC6E6E" w:rsidRDefault="00FC6E6E" w:rsidP="00FC6E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E6E" w:rsidRDefault="00FC6E6E" w:rsidP="00FC6E6E"/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pStyle w:val="40"/>
        <w:shd w:val="clear" w:color="auto" w:fill="auto"/>
        <w:spacing w:before="0" w:line="322" w:lineRule="exact"/>
        <w:ind w:right="20"/>
        <w:jc w:val="right"/>
        <w:rPr>
          <w:rFonts w:hint="eastAsia"/>
        </w:rPr>
      </w:pPr>
      <w:proofErr w:type="spellStart"/>
      <w:r>
        <w:t>Приожение</w:t>
      </w:r>
      <w:proofErr w:type="spellEnd"/>
    </w:p>
    <w:p w:rsidR="00FC6E6E" w:rsidRDefault="00FC6E6E" w:rsidP="00FC6E6E">
      <w:pPr>
        <w:pStyle w:val="40"/>
        <w:shd w:val="clear" w:color="auto" w:fill="auto"/>
        <w:spacing w:before="0" w:line="322" w:lineRule="exact"/>
        <w:ind w:right="20"/>
      </w:pPr>
      <w:r>
        <w:t>Размеры</w:t>
      </w:r>
    </w:p>
    <w:p w:rsidR="00FC6E6E" w:rsidRDefault="00FC6E6E" w:rsidP="00FC6E6E">
      <w:pPr>
        <w:pStyle w:val="40"/>
        <w:shd w:val="clear" w:color="auto" w:fill="auto"/>
        <w:spacing w:before="0" w:line="322" w:lineRule="exact"/>
        <w:ind w:right="20"/>
      </w:pPr>
      <w:r>
        <w:t xml:space="preserve">ведомственного коэффициента для выплаты дополнительной оплаты труда (вознаграждения) за активную работу по подготовке и проведению </w:t>
      </w:r>
      <w:proofErr w:type="gramStart"/>
      <w: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t xml:space="preserve"> председателям участковых избирательных комиссий Хвойнинского района</w:t>
      </w:r>
    </w:p>
    <w:p w:rsidR="00FC6E6E" w:rsidRDefault="00FC6E6E" w:rsidP="00FC6E6E"/>
    <w:p w:rsidR="00FC6E6E" w:rsidRDefault="00FC6E6E" w:rsidP="00FC6E6E">
      <w:pPr>
        <w:rPr>
          <w:rFonts w:hint="eastAsi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4805"/>
        <w:gridCol w:w="2688"/>
      </w:tblGrid>
      <w:tr w:rsidR="00FC6E6E" w:rsidTr="00FC6E6E">
        <w:trPr>
          <w:trHeight w:hRule="exact" w:val="8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6E6E" w:rsidRDefault="00FC6E6E">
            <w:pPr>
              <w:spacing w:line="280" w:lineRule="exact"/>
              <w:ind w:left="32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№</w:t>
            </w:r>
          </w:p>
          <w:p w:rsidR="00FC6E6E" w:rsidRDefault="00FC6E6E">
            <w:pPr>
              <w:spacing w:before="60" w:line="220" w:lineRule="exact"/>
              <w:ind w:left="160"/>
              <w:rPr>
                <w:lang w:eastAsia="en-US"/>
              </w:rPr>
            </w:pPr>
            <w:r>
              <w:rPr>
                <w:rStyle w:val="211pt"/>
                <w:rFonts w:eastAsia="Arial Unicode MS"/>
              </w:rPr>
              <w:t>УИК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6E6E" w:rsidRDefault="00FC6E6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</w:rPr>
              <w:t>ФИО председателя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</w:rPr>
              <w:t>Размер</w:t>
            </w:r>
          </w:p>
          <w:p w:rsidR="00FC6E6E" w:rsidRDefault="00FC6E6E">
            <w:pPr>
              <w:spacing w:line="274" w:lineRule="exact"/>
              <w:jc w:val="center"/>
              <w:rPr>
                <w:rFonts w:hint="eastAsia"/>
                <w:lang w:eastAsia="en-US"/>
              </w:rPr>
            </w:pPr>
            <w:r>
              <w:rPr>
                <w:rStyle w:val="211pt"/>
                <w:rFonts w:eastAsia="Arial Unicode MS"/>
              </w:rPr>
              <w:t>ведомственного</w:t>
            </w:r>
          </w:p>
          <w:p w:rsidR="00FC6E6E" w:rsidRDefault="00FC6E6E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</w:rPr>
              <w:t>коэффициента</w:t>
            </w:r>
          </w:p>
        </w:tc>
      </w:tr>
      <w:tr w:rsidR="00FC6E6E" w:rsidTr="00FC6E6E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Степанова Анна Валерьевна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proofErr w:type="spellStart"/>
            <w:r>
              <w:rPr>
                <w:rStyle w:val="2"/>
                <w:rFonts w:eastAsia="Arial Unicode MS"/>
              </w:rPr>
              <w:t>Корешкова</w:t>
            </w:r>
            <w:proofErr w:type="spellEnd"/>
            <w:r>
              <w:rPr>
                <w:rStyle w:val="2"/>
                <w:rFonts w:eastAsia="Arial Unicode MS"/>
              </w:rPr>
              <w:t xml:space="preserve"> Надежда Анатольевна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1,85</w:t>
            </w:r>
          </w:p>
        </w:tc>
      </w:tr>
      <w:tr w:rsidR="00FC6E6E" w:rsidTr="00FC6E6E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Перевалов Анатолий Андреевич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Яковлева Ольга Анатольевна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Ермолина Елена Александровна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proofErr w:type="spellStart"/>
            <w:r>
              <w:rPr>
                <w:rStyle w:val="2"/>
                <w:rFonts w:eastAsia="Arial Unicode MS"/>
              </w:rPr>
              <w:t>Волчанская</w:t>
            </w:r>
            <w:proofErr w:type="spellEnd"/>
            <w:r>
              <w:rPr>
                <w:rStyle w:val="2"/>
                <w:rFonts w:eastAsia="Arial Unicode MS"/>
              </w:rPr>
              <w:t xml:space="preserve"> Галина Николаевна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proofErr w:type="spellStart"/>
            <w:r>
              <w:rPr>
                <w:rStyle w:val="2"/>
                <w:rFonts w:eastAsia="Arial Unicode MS"/>
              </w:rPr>
              <w:t>Хисаметдинова</w:t>
            </w:r>
            <w:proofErr w:type="spellEnd"/>
            <w:r>
              <w:rPr>
                <w:rStyle w:val="2"/>
                <w:rFonts w:eastAsia="Arial Unicode MS"/>
              </w:rPr>
              <w:t xml:space="preserve"> Ирина Алексеевна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proofErr w:type="spellStart"/>
            <w:r>
              <w:rPr>
                <w:rStyle w:val="2"/>
                <w:rFonts w:eastAsia="Arial Unicode MS"/>
              </w:rPr>
              <w:t>Саушова</w:t>
            </w:r>
            <w:proofErr w:type="spellEnd"/>
            <w:r>
              <w:rPr>
                <w:rStyle w:val="2"/>
                <w:rFonts w:eastAsia="Arial Unicode MS"/>
              </w:rPr>
              <w:t xml:space="preserve"> Татьяна Владимировна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Филиппова Надежда Борисовна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Фокина Татьяна Петровна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Заиграева Валентина Васильевна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Смирнова Ксения Владимировна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1,72</w:t>
            </w:r>
          </w:p>
        </w:tc>
      </w:tr>
      <w:tr w:rsidR="00FC6E6E" w:rsidTr="00FC6E6E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Соколова Ольга Викторовна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Васильева Надежда Васильевна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Игнатьева Галина Викторовна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Кузьмина Любовь Викторовна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Морозова Марина Николаевна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6E" w:rsidRDefault="00FC6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C6E6E" w:rsidTr="00FC6E6E">
        <w:trPr>
          <w:trHeight w:hRule="exact"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Ольховская Марина Владимировна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E6E" w:rsidRDefault="00FC6E6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1.81</w:t>
            </w:r>
          </w:p>
        </w:tc>
      </w:tr>
    </w:tbl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hint="eastAsia"/>
        </w:rPr>
      </w:pPr>
    </w:p>
    <w:p w:rsidR="00FC6E6E" w:rsidRDefault="00FC6E6E" w:rsidP="00FC6E6E">
      <w:pPr>
        <w:rPr>
          <w:rFonts w:ascii="Times New Roman" w:hAnsi="Times New Roman" w:cs="Times New Roman" w:hint="eastAsia"/>
          <w:sz w:val="28"/>
          <w:szCs w:val="28"/>
        </w:rPr>
      </w:pPr>
    </w:p>
    <w:p w:rsidR="00FC6E6E" w:rsidRDefault="00FC6E6E" w:rsidP="00FC6E6E">
      <w:pPr>
        <w:rPr>
          <w:rFonts w:ascii="Times New Roman" w:hAnsi="Times New Roman" w:cs="Times New Roman"/>
          <w:sz w:val="28"/>
          <w:szCs w:val="28"/>
        </w:rPr>
      </w:pPr>
    </w:p>
    <w:sectPr w:rsidR="00FC6E6E" w:rsidSect="007F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E6E"/>
    <w:rsid w:val="007F58F4"/>
    <w:rsid w:val="00F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C6E6E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paragraph" w:styleId="a4">
    <w:name w:val="Body Text"/>
    <w:basedOn w:val="a"/>
    <w:link w:val="a5"/>
    <w:semiHidden/>
    <w:unhideWhenUsed/>
    <w:rsid w:val="00FC6E6E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semiHidden/>
    <w:rsid w:val="00FC6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FC6E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6E6E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msonormalbullet2gif">
    <w:name w:val="msonormalbullet2.gif"/>
    <w:basedOn w:val="a"/>
    <w:rsid w:val="00FC6E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FC6E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FC6E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"/>
    <w:basedOn w:val="a0"/>
    <w:rsid w:val="00FC6E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FC6E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8">
    <w:name w:val="Основной текст (18)"/>
    <w:basedOn w:val="a0"/>
    <w:rsid w:val="00FC6E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C6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E6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2021-12-22T12:03:00Z</dcterms:created>
  <dcterms:modified xsi:type="dcterms:W3CDTF">2021-12-22T12:04:00Z</dcterms:modified>
</cp:coreProperties>
</file>