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F2" w:rsidRDefault="00B206F2" w:rsidP="00B206F2">
      <w:pPr>
        <w:jc w:val="center"/>
        <w:rPr>
          <w:szCs w:val="28"/>
        </w:rPr>
      </w:pPr>
      <w:r>
        <w:rPr>
          <w:noProof/>
          <w:szCs w:val="28"/>
        </w:rPr>
        <w:drawing>
          <wp:inline distT="0" distB="0" distL="0" distR="0">
            <wp:extent cx="739775" cy="826770"/>
            <wp:effectExtent l="19050" t="0" r="317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39775" cy="826770"/>
                    </a:xfrm>
                    <a:prstGeom prst="rect">
                      <a:avLst/>
                    </a:prstGeom>
                    <a:noFill/>
                    <a:ln w="9525">
                      <a:noFill/>
                      <a:miter lim="800000"/>
                      <a:headEnd/>
                      <a:tailEnd/>
                    </a:ln>
                  </pic:spPr>
                </pic:pic>
              </a:graphicData>
            </a:graphic>
          </wp:inline>
        </w:drawing>
      </w:r>
    </w:p>
    <w:p w:rsidR="00B206F2" w:rsidRPr="00D17B8F" w:rsidRDefault="00B206F2" w:rsidP="00B206F2">
      <w:pPr>
        <w:pStyle w:val="a3"/>
        <w:rPr>
          <w:sz w:val="32"/>
          <w:szCs w:val="32"/>
        </w:rPr>
      </w:pPr>
      <w:r w:rsidRPr="00D17B8F">
        <w:rPr>
          <w:sz w:val="32"/>
          <w:szCs w:val="32"/>
        </w:rPr>
        <w:t>Территориальная избирательная комиссия</w:t>
      </w:r>
    </w:p>
    <w:p w:rsidR="00B206F2" w:rsidRPr="00D17B8F" w:rsidRDefault="00B206F2" w:rsidP="00B206F2">
      <w:pPr>
        <w:pStyle w:val="a3"/>
        <w:rPr>
          <w:sz w:val="32"/>
          <w:szCs w:val="32"/>
        </w:rPr>
      </w:pPr>
      <w:r w:rsidRPr="00D17B8F">
        <w:rPr>
          <w:sz w:val="32"/>
          <w:szCs w:val="32"/>
        </w:rPr>
        <w:t>Хвойнинского района</w:t>
      </w:r>
    </w:p>
    <w:p w:rsidR="00B206F2" w:rsidRPr="00D17B8F" w:rsidRDefault="00B206F2" w:rsidP="00B206F2">
      <w:pPr>
        <w:pStyle w:val="a3"/>
        <w:rPr>
          <w:sz w:val="32"/>
          <w:szCs w:val="32"/>
        </w:rPr>
      </w:pPr>
    </w:p>
    <w:p w:rsidR="00B206F2" w:rsidRPr="00D17B8F" w:rsidRDefault="00B206F2" w:rsidP="00B206F2">
      <w:pPr>
        <w:pStyle w:val="a3"/>
        <w:rPr>
          <w:sz w:val="32"/>
          <w:szCs w:val="32"/>
        </w:rPr>
      </w:pPr>
      <w:r w:rsidRPr="00D17B8F">
        <w:rPr>
          <w:sz w:val="32"/>
          <w:szCs w:val="32"/>
        </w:rPr>
        <w:t>Постановление</w:t>
      </w:r>
    </w:p>
    <w:p w:rsidR="00B206F2" w:rsidRPr="00D17B8F" w:rsidRDefault="00B206F2" w:rsidP="00B206F2">
      <w:pPr>
        <w:rPr>
          <w:sz w:val="32"/>
          <w:szCs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5"/>
        <w:gridCol w:w="3187"/>
      </w:tblGrid>
      <w:tr w:rsidR="00B206F2" w:rsidTr="00E75913">
        <w:tc>
          <w:tcPr>
            <w:tcW w:w="3285" w:type="dxa"/>
            <w:hideMark/>
          </w:tcPr>
          <w:p w:rsidR="00B206F2" w:rsidRDefault="00B206F2" w:rsidP="00E75913">
            <w:pPr>
              <w:rPr>
                <w:sz w:val="28"/>
                <w:szCs w:val="28"/>
                <w:lang w:eastAsia="en-US"/>
              </w:rPr>
            </w:pPr>
            <w:r>
              <w:rPr>
                <w:sz w:val="28"/>
                <w:szCs w:val="28"/>
                <w:lang w:eastAsia="en-US"/>
              </w:rPr>
              <w:t>5 августа 2021 года</w:t>
            </w:r>
          </w:p>
        </w:tc>
        <w:tc>
          <w:tcPr>
            <w:tcW w:w="3285" w:type="dxa"/>
          </w:tcPr>
          <w:p w:rsidR="00B206F2" w:rsidRDefault="00B206F2" w:rsidP="00E75913">
            <w:pPr>
              <w:rPr>
                <w:sz w:val="28"/>
                <w:szCs w:val="28"/>
                <w:lang w:eastAsia="en-US"/>
              </w:rPr>
            </w:pPr>
          </w:p>
        </w:tc>
        <w:tc>
          <w:tcPr>
            <w:tcW w:w="3285" w:type="dxa"/>
            <w:hideMark/>
          </w:tcPr>
          <w:p w:rsidR="00B206F2" w:rsidRDefault="00B206F2" w:rsidP="00E75913">
            <w:pPr>
              <w:jc w:val="right"/>
              <w:rPr>
                <w:sz w:val="28"/>
                <w:szCs w:val="28"/>
                <w:lang w:eastAsia="en-US"/>
              </w:rPr>
            </w:pPr>
            <w:r>
              <w:rPr>
                <w:sz w:val="28"/>
                <w:szCs w:val="28"/>
                <w:lang w:eastAsia="en-US"/>
              </w:rPr>
              <w:t>№10/1-4</w:t>
            </w:r>
          </w:p>
        </w:tc>
      </w:tr>
      <w:tr w:rsidR="00B206F2" w:rsidTr="00E75913">
        <w:trPr>
          <w:trHeight w:val="573"/>
        </w:trPr>
        <w:tc>
          <w:tcPr>
            <w:tcW w:w="3285" w:type="dxa"/>
          </w:tcPr>
          <w:p w:rsidR="00B206F2" w:rsidRDefault="00B206F2" w:rsidP="00E75913">
            <w:pPr>
              <w:rPr>
                <w:sz w:val="28"/>
                <w:szCs w:val="28"/>
                <w:lang w:eastAsia="en-US"/>
              </w:rPr>
            </w:pPr>
          </w:p>
        </w:tc>
        <w:tc>
          <w:tcPr>
            <w:tcW w:w="3285" w:type="dxa"/>
          </w:tcPr>
          <w:p w:rsidR="00B206F2" w:rsidRDefault="00B206F2" w:rsidP="00E75913">
            <w:pPr>
              <w:jc w:val="center"/>
              <w:rPr>
                <w:sz w:val="28"/>
                <w:szCs w:val="28"/>
                <w:lang w:eastAsia="en-US"/>
              </w:rPr>
            </w:pPr>
            <w:r>
              <w:rPr>
                <w:sz w:val="28"/>
                <w:szCs w:val="28"/>
                <w:lang w:eastAsia="en-US"/>
              </w:rPr>
              <w:t>р.п. Хвойная</w:t>
            </w:r>
          </w:p>
          <w:p w:rsidR="00B206F2" w:rsidRDefault="00B206F2" w:rsidP="00E75913">
            <w:pPr>
              <w:rPr>
                <w:sz w:val="28"/>
                <w:szCs w:val="28"/>
                <w:lang w:eastAsia="en-US"/>
              </w:rPr>
            </w:pPr>
          </w:p>
        </w:tc>
        <w:tc>
          <w:tcPr>
            <w:tcW w:w="3285" w:type="dxa"/>
          </w:tcPr>
          <w:p w:rsidR="00B206F2" w:rsidRDefault="00B206F2" w:rsidP="00E75913">
            <w:pPr>
              <w:rPr>
                <w:sz w:val="28"/>
                <w:szCs w:val="28"/>
                <w:lang w:eastAsia="en-US"/>
              </w:rPr>
            </w:pPr>
          </w:p>
        </w:tc>
      </w:tr>
    </w:tbl>
    <w:p w:rsidR="00B206F2" w:rsidRDefault="00B206F2" w:rsidP="00B206F2">
      <w:pPr>
        <w:ind w:firstLine="567"/>
        <w:jc w:val="center"/>
        <w:rPr>
          <w:b/>
          <w:sz w:val="28"/>
          <w:szCs w:val="28"/>
        </w:rPr>
      </w:pPr>
      <w:r>
        <w:rPr>
          <w:b/>
          <w:sz w:val="28"/>
          <w:szCs w:val="28"/>
        </w:rPr>
        <w:t xml:space="preserve">О времени предоставления помещений для проведения встреч с избирателями зарегистрированным кандидатам, представителям политических партий, зарегистрировавших федеральные списки кандидатов при проведении </w:t>
      </w:r>
      <w:proofErr w:type="gramStart"/>
      <w:r>
        <w:rPr>
          <w:b/>
          <w:sz w:val="28"/>
          <w:szCs w:val="28"/>
        </w:rPr>
        <w:t>выборов депутатов Государственной Думы Федерального Собрания Российской Федерации восьмого</w:t>
      </w:r>
      <w:proofErr w:type="gramEnd"/>
      <w:r>
        <w:rPr>
          <w:b/>
          <w:sz w:val="28"/>
          <w:szCs w:val="28"/>
        </w:rPr>
        <w:t xml:space="preserve"> созыва, зарегистрированным кандидатам, представителям избирательных объединений, зарегистрировавших списки кандидатов при проведении выборов депутатов Новгородской областной Думы седьмого созыва </w:t>
      </w:r>
    </w:p>
    <w:p w:rsidR="00B206F2" w:rsidRDefault="00B206F2" w:rsidP="00B206F2">
      <w:pPr>
        <w:pStyle w:val="a4"/>
        <w:spacing w:after="0" w:line="360" w:lineRule="auto"/>
        <w:jc w:val="both"/>
        <w:rPr>
          <w:sz w:val="28"/>
          <w:szCs w:val="28"/>
        </w:rPr>
      </w:pPr>
    </w:p>
    <w:p w:rsidR="00B206F2" w:rsidRDefault="00B206F2" w:rsidP="00B206F2">
      <w:pPr>
        <w:spacing w:line="360" w:lineRule="auto"/>
        <w:ind w:firstLine="567"/>
        <w:jc w:val="both"/>
        <w:rPr>
          <w:bCs/>
          <w:sz w:val="28"/>
          <w:szCs w:val="28"/>
        </w:rPr>
      </w:pPr>
      <w:r>
        <w:rPr>
          <w:sz w:val="28"/>
          <w:szCs w:val="28"/>
        </w:rPr>
        <w:t>В соответствии со статьями 28, 67 Федерального закона от 22 февраля 2014 года № 20-ФЗ «О выборах депутатов Государственной Думы Федерального Собрания Российской Федерации»</w:t>
      </w:r>
      <w:proofErr w:type="gramStart"/>
      <w:r>
        <w:rPr>
          <w:sz w:val="28"/>
          <w:szCs w:val="28"/>
        </w:rPr>
        <w:t>,ч</w:t>
      </w:r>
      <w:proofErr w:type="gramEnd"/>
      <w:r>
        <w:rPr>
          <w:sz w:val="28"/>
          <w:szCs w:val="28"/>
        </w:rPr>
        <w:t xml:space="preserve">астью 2 статьи 14, статьей 48 областного закона от 02.07.2007 №122-ОЗ «О выборах депутатов Новгородской областной Думы», в целях обеспечения равных условий при проведении предвыборной агитации посредством агитационных публичных мероприятий зарегистрированным кандидатам, представителям политических партий, зарегистрировавших федеральные списки кандидатов при проведении выборов депутатов Государственной Думы Федерального Собрания Российской </w:t>
      </w:r>
      <w:proofErr w:type="gramStart"/>
      <w:r>
        <w:rPr>
          <w:sz w:val="28"/>
          <w:szCs w:val="28"/>
        </w:rPr>
        <w:t xml:space="preserve">Федерации восьмого созыва, зарегистрированным кандидатам, представителям избирательных объединений, зарегистрировавших списки кандидатов при проведении выборов депутатов Новгородской областной Думы седьмого созыва, руководствуясь постановлением Избирательной комиссии Новгородской области от 30 июля 2021 года №150/6-6 «Об условиях предоставления помещений для встреч с избирателями зарегистрированным кандидатам, представителям </w:t>
      </w:r>
      <w:r>
        <w:rPr>
          <w:sz w:val="28"/>
          <w:szCs w:val="28"/>
        </w:rPr>
        <w:lastRenderedPageBreak/>
        <w:t>политических партий, зарегистрировавших федеральные списки кандидатов при проведении выборов депутатов Государственной Думы Федерального Собрания Российской Федерации</w:t>
      </w:r>
      <w:proofErr w:type="gramEnd"/>
      <w:r>
        <w:rPr>
          <w:sz w:val="28"/>
          <w:szCs w:val="28"/>
        </w:rPr>
        <w:t xml:space="preserve"> восьмого созыва, зарегистрированным кандидатам, представителям избирательных объединений, зарегистрировавших списки кандидатов при проведении выборов депутатов Новгородской областной Думы седьмого созыва</w:t>
      </w:r>
    </w:p>
    <w:p w:rsidR="00B206F2" w:rsidRDefault="00B206F2" w:rsidP="00B206F2">
      <w:pPr>
        <w:pStyle w:val="ConsNormal"/>
        <w:widowControl/>
        <w:ind w:right="0" w:firstLine="540"/>
        <w:rPr>
          <w:rFonts w:ascii="Times New Roman" w:hAnsi="Times New Roman"/>
          <w:sz w:val="28"/>
          <w:szCs w:val="28"/>
        </w:rPr>
      </w:pPr>
      <w:r>
        <w:rPr>
          <w:rFonts w:ascii="Times New Roman" w:hAnsi="Times New Roman"/>
          <w:sz w:val="28"/>
          <w:szCs w:val="28"/>
        </w:rPr>
        <w:t>Территориальная избирательная комиссия Хвойнинского  района</w:t>
      </w:r>
    </w:p>
    <w:p w:rsidR="00B206F2" w:rsidRDefault="00B206F2" w:rsidP="00B206F2">
      <w:pPr>
        <w:spacing w:line="360" w:lineRule="auto"/>
        <w:ind w:firstLine="567"/>
        <w:jc w:val="both"/>
        <w:rPr>
          <w:sz w:val="28"/>
          <w:szCs w:val="28"/>
        </w:rPr>
      </w:pPr>
      <w:r>
        <w:rPr>
          <w:sz w:val="28"/>
          <w:szCs w:val="28"/>
        </w:rPr>
        <w:t xml:space="preserve">ПОСТАНОВЛЯЕТ: </w:t>
      </w:r>
    </w:p>
    <w:p w:rsidR="00B206F2" w:rsidRDefault="00B206F2" w:rsidP="00B206F2">
      <w:pPr>
        <w:spacing w:line="360" w:lineRule="auto"/>
        <w:ind w:firstLine="567"/>
        <w:jc w:val="both"/>
        <w:rPr>
          <w:sz w:val="28"/>
          <w:szCs w:val="28"/>
        </w:rPr>
      </w:pPr>
      <w:proofErr w:type="gramStart"/>
      <w:r>
        <w:rPr>
          <w:sz w:val="28"/>
          <w:szCs w:val="28"/>
        </w:rPr>
        <w:t>1.Установить время предоставления помещений, пригодных для проведения публичных мероприятий, проводимых в форме собраний и находящихся в государственной или муниципальной собственности, для встреч избирателями зарегистрированным кандидатам, представителям политических партий, зарегистрировавших федеральные списки кандидатов при проведении выборов депутатов Государственной Думы Федерального Собрания Российской Федерации восьмого созыва, зарегистрированным кандидатам, представителям избирательных объединений, зарегистрировавших списки кандидатов при проведении выборов депутатов Новгородской областной Думы</w:t>
      </w:r>
      <w:proofErr w:type="gramEnd"/>
      <w:r>
        <w:rPr>
          <w:sz w:val="28"/>
          <w:szCs w:val="28"/>
        </w:rPr>
        <w:t xml:space="preserve"> седьмого созыва с избирателями с 10-00 до 20-00 часов по рабочим и выходным дням, не более двух часов для представителей одного кандидата.  </w:t>
      </w:r>
    </w:p>
    <w:p w:rsidR="00B206F2" w:rsidRDefault="00B206F2" w:rsidP="00B206F2">
      <w:pPr>
        <w:pStyle w:val="a4"/>
        <w:spacing w:after="0" w:line="360" w:lineRule="auto"/>
        <w:ind w:firstLine="539"/>
        <w:jc w:val="both"/>
        <w:rPr>
          <w:sz w:val="28"/>
          <w:szCs w:val="28"/>
        </w:rPr>
      </w:pPr>
      <w:r>
        <w:rPr>
          <w:sz w:val="28"/>
          <w:szCs w:val="28"/>
        </w:rPr>
        <w:t>2.Направить настоящее постановление в Избирательную комиссию Новгородской области.</w:t>
      </w:r>
    </w:p>
    <w:p w:rsidR="00B206F2" w:rsidRDefault="00B206F2" w:rsidP="00B206F2">
      <w:pPr>
        <w:pStyle w:val="a4"/>
        <w:spacing w:after="0" w:line="360" w:lineRule="auto"/>
        <w:ind w:firstLine="539"/>
        <w:jc w:val="both"/>
        <w:rPr>
          <w:sz w:val="28"/>
          <w:szCs w:val="28"/>
        </w:rPr>
      </w:pPr>
      <w:r>
        <w:rPr>
          <w:sz w:val="28"/>
          <w:szCs w:val="28"/>
        </w:rPr>
        <w:t>3.</w:t>
      </w:r>
      <w:proofErr w:type="gramStart"/>
      <w:r>
        <w:rPr>
          <w:sz w:val="28"/>
          <w:szCs w:val="28"/>
        </w:rPr>
        <w:t>Разместить</w:t>
      </w:r>
      <w:proofErr w:type="gramEnd"/>
      <w:r>
        <w:rPr>
          <w:sz w:val="28"/>
          <w:szCs w:val="28"/>
        </w:rPr>
        <w:t xml:space="preserve"> данное постановление на странице Территориальной избирательной комиссии Хвойнинского района в телекоммуникационной сети «Интернет» на сайте Администрации Хвойнинского муниципального района.</w:t>
      </w:r>
    </w:p>
    <w:p w:rsidR="00B206F2" w:rsidRDefault="00B206F2" w:rsidP="00B206F2">
      <w:pPr>
        <w:pStyle w:val="a4"/>
        <w:spacing w:after="0"/>
        <w:jc w:val="both"/>
        <w:rPr>
          <w:sz w:val="28"/>
          <w:szCs w:val="28"/>
        </w:rPr>
      </w:pPr>
      <w:r>
        <w:rPr>
          <w:sz w:val="28"/>
          <w:szCs w:val="28"/>
        </w:rPr>
        <w:t xml:space="preserve">Председатель </w:t>
      </w:r>
    </w:p>
    <w:p w:rsidR="00B206F2" w:rsidRDefault="00B206F2" w:rsidP="00B206F2">
      <w:pPr>
        <w:rPr>
          <w:sz w:val="28"/>
          <w:szCs w:val="28"/>
        </w:rPr>
      </w:pPr>
      <w:r>
        <w:rPr>
          <w:sz w:val="28"/>
          <w:szCs w:val="28"/>
        </w:rPr>
        <w:t>ТИК Хвойнинского района                                                        С.Е. Косьяненко</w:t>
      </w:r>
    </w:p>
    <w:p w:rsidR="00B206F2" w:rsidRDefault="00B206F2" w:rsidP="00B206F2">
      <w:pPr>
        <w:rPr>
          <w:sz w:val="28"/>
          <w:szCs w:val="28"/>
        </w:rPr>
      </w:pPr>
      <w:r>
        <w:rPr>
          <w:sz w:val="28"/>
          <w:szCs w:val="28"/>
        </w:rPr>
        <w:t>Секретарь</w:t>
      </w:r>
    </w:p>
    <w:p w:rsidR="00B206F2" w:rsidRDefault="00B206F2" w:rsidP="00B206F2">
      <w:pPr>
        <w:rPr>
          <w:sz w:val="28"/>
          <w:szCs w:val="28"/>
        </w:rPr>
      </w:pPr>
      <w:r>
        <w:rPr>
          <w:sz w:val="28"/>
          <w:szCs w:val="28"/>
        </w:rPr>
        <w:t>ТИК Хвойнинского района                                                         Н.С. Цветкова</w:t>
      </w:r>
    </w:p>
    <w:p w:rsidR="009B14FC" w:rsidRDefault="009B14FC" w:rsidP="00B206F2">
      <w:pPr>
        <w:jc w:val="center"/>
        <w:rPr>
          <w:szCs w:val="28"/>
        </w:rPr>
      </w:pPr>
    </w:p>
    <w:p w:rsidR="009B14FC" w:rsidRDefault="009B14FC" w:rsidP="00B206F2">
      <w:pPr>
        <w:jc w:val="center"/>
        <w:rPr>
          <w:szCs w:val="28"/>
        </w:rPr>
      </w:pPr>
    </w:p>
    <w:p w:rsidR="009B14FC" w:rsidRDefault="009B14FC" w:rsidP="00B206F2">
      <w:pPr>
        <w:jc w:val="center"/>
        <w:rPr>
          <w:szCs w:val="28"/>
        </w:rPr>
      </w:pPr>
    </w:p>
    <w:p w:rsidR="009B14FC" w:rsidRDefault="009B14FC" w:rsidP="00B206F2">
      <w:pPr>
        <w:jc w:val="center"/>
        <w:rPr>
          <w:szCs w:val="28"/>
        </w:rPr>
      </w:pPr>
    </w:p>
    <w:sectPr w:rsidR="009B14FC" w:rsidSect="004004C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206F2"/>
    <w:rsid w:val="0000114C"/>
    <w:rsid w:val="00020D71"/>
    <w:rsid w:val="00096E3B"/>
    <w:rsid w:val="00122894"/>
    <w:rsid w:val="002341AD"/>
    <w:rsid w:val="00254F73"/>
    <w:rsid w:val="002A061F"/>
    <w:rsid w:val="00356ED9"/>
    <w:rsid w:val="00377142"/>
    <w:rsid w:val="003A2E17"/>
    <w:rsid w:val="004004C1"/>
    <w:rsid w:val="004643D2"/>
    <w:rsid w:val="00504AD2"/>
    <w:rsid w:val="00537276"/>
    <w:rsid w:val="00540C6C"/>
    <w:rsid w:val="005923F8"/>
    <w:rsid w:val="0062135D"/>
    <w:rsid w:val="006D132E"/>
    <w:rsid w:val="007B5B76"/>
    <w:rsid w:val="007E7A4B"/>
    <w:rsid w:val="009B14FC"/>
    <w:rsid w:val="009B5D2E"/>
    <w:rsid w:val="009C4197"/>
    <w:rsid w:val="00A873A9"/>
    <w:rsid w:val="00B0161E"/>
    <w:rsid w:val="00B206F2"/>
    <w:rsid w:val="00B93317"/>
    <w:rsid w:val="00D17B8F"/>
    <w:rsid w:val="00D508E3"/>
    <w:rsid w:val="00E16342"/>
    <w:rsid w:val="00FE1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B206F2"/>
    <w:pPr>
      <w:overflowPunct w:val="0"/>
      <w:autoSpaceDE w:val="0"/>
      <w:autoSpaceDN w:val="0"/>
      <w:adjustRightInd w:val="0"/>
      <w:jc w:val="center"/>
    </w:pPr>
    <w:rPr>
      <w:b/>
      <w:sz w:val="36"/>
      <w:szCs w:val="20"/>
    </w:rPr>
  </w:style>
  <w:style w:type="paragraph" w:styleId="a4">
    <w:name w:val="Body Text"/>
    <w:basedOn w:val="a"/>
    <w:link w:val="a5"/>
    <w:unhideWhenUsed/>
    <w:rsid w:val="00B206F2"/>
    <w:pPr>
      <w:spacing w:after="120"/>
    </w:pPr>
  </w:style>
  <w:style w:type="character" w:customStyle="1" w:styleId="a5">
    <w:name w:val="Основной текст Знак"/>
    <w:basedOn w:val="a0"/>
    <w:link w:val="a4"/>
    <w:rsid w:val="00B206F2"/>
    <w:rPr>
      <w:rFonts w:ascii="Times New Roman" w:eastAsia="Times New Roman" w:hAnsi="Times New Roman" w:cs="Times New Roman"/>
      <w:sz w:val="24"/>
      <w:szCs w:val="24"/>
      <w:lang w:eastAsia="ru-RU"/>
    </w:rPr>
  </w:style>
  <w:style w:type="paragraph" w:customStyle="1" w:styleId="ConsNormal">
    <w:name w:val="ConsNormal"/>
    <w:rsid w:val="00B206F2"/>
    <w:pPr>
      <w:widowControl w:val="0"/>
      <w:spacing w:after="0" w:line="360" w:lineRule="auto"/>
      <w:ind w:right="19772" w:firstLine="720"/>
      <w:jc w:val="both"/>
    </w:pPr>
    <w:rPr>
      <w:rFonts w:ascii="Arial" w:eastAsia="Times New Roman" w:hAnsi="Arial" w:cs="Times New Roman"/>
      <w:sz w:val="20"/>
      <w:szCs w:val="20"/>
      <w:lang w:eastAsia="ru-RU"/>
    </w:rPr>
  </w:style>
  <w:style w:type="table" w:styleId="a6">
    <w:name w:val="Table Grid"/>
    <w:basedOn w:val="a1"/>
    <w:uiPriority w:val="59"/>
    <w:rsid w:val="00B20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206F2"/>
    <w:rPr>
      <w:rFonts w:ascii="Tahoma" w:hAnsi="Tahoma" w:cs="Tahoma"/>
      <w:sz w:val="16"/>
      <w:szCs w:val="16"/>
    </w:rPr>
  </w:style>
  <w:style w:type="character" w:customStyle="1" w:styleId="a8">
    <w:name w:val="Текст выноски Знак"/>
    <w:basedOn w:val="a0"/>
    <w:link w:val="a7"/>
    <w:uiPriority w:val="99"/>
    <w:semiHidden/>
    <w:rsid w:val="00B206F2"/>
    <w:rPr>
      <w:rFonts w:ascii="Tahoma" w:eastAsia="Times New Roman" w:hAnsi="Tahoma" w:cs="Tahoma"/>
      <w:sz w:val="16"/>
      <w:szCs w:val="16"/>
      <w:lang w:eastAsia="ru-RU"/>
    </w:rPr>
  </w:style>
  <w:style w:type="paragraph" w:styleId="a9">
    <w:name w:val="Title"/>
    <w:basedOn w:val="a"/>
    <w:link w:val="aa"/>
    <w:qFormat/>
    <w:rsid w:val="00B206F2"/>
    <w:pPr>
      <w:jc w:val="center"/>
    </w:pPr>
    <w:rPr>
      <w:b/>
      <w:szCs w:val="20"/>
    </w:rPr>
  </w:style>
  <w:style w:type="character" w:customStyle="1" w:styleId="aa">
    <w:name w:val="Название Знак"/>
    <w:basedOn w:val="a0"/>
    <w:link w:val="a9"/>
    <w:rsid w:val="00B206F2"/>
    <w:rPr>
      <w:rFonts w:ascii="Times New Roman" w:eastAsia="Times New Roman" w:hAnsi="Times New Roman" w:cs="Times New Roman"/>
      <w:b/>
      <w:sz w:val="24"/>
      <w:szCs w:val="20"/>
      <w:lang w:eastAsia="ru-RU"/>
    </w:rPr>
  </w:style>
  <w:style w:type="paragraph" w:customStyle="1" w:styleId="14-15">
    <w:name w:val="14-15"/>
    <w:basedOn w:val="ab"/>
    <w:rsid w:val="00B206F2"/>
    <w:pPr>
      <w:tabs>
        <w:tab w:val="left" w:pos="567"/>
      </w:tabs>
      <w:spacing w:after="0" w:line="360" w:lineRule="auto"/>
      <w:ind w:left="0" w:firstLine="709"/>
      <w:jc w:val="both"/>
    </w:pPr>
    <w:rPr>
      <w:bCs/>
      <w:kern w:val="28"/>
      <w:sz w:val="28"/>
    </w:rPr>
  </w:style>
  <w:style w:type="paragraph" w:styleId="ab">
    <w:name w:val="Body Text Indent"/>
    <w:basedOn w:val="a"/>
    <w:link w:val="ac"/>
    <w:uiPriority w:val="99"/>
    <w:unhideWhenUsed/>
    <w:rsid w:val="00B206F2"/>
    <w:pPr>
      <w:spacing w:after="120"/>
      <w:ind w:left="283"/>
    </w:pPr>
  </w:style>
  <w:style w:type="character" w:customStyle="1" w:styleId="ac">
    <w:name w:val="Основной текст с отступом Знак"/>
    <w:basedOn w:val="a0"/>
    <w:link w:val="ab"/>
    <w:uiPriority w:val="99"/>
    <w:rsid w:val="00B206F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8360777">
      <w:bodyDiv w:val="1"/>
      <w:marLeft w:val="0"/>
      <w:marRight w:val="0"/>
      <w:marTop w:val="0"/>
      <w:marBottom w:val="0"/>
      <w:divBdr>
        <w:top w:val="none" w:sz="0" w:space="0" w:color="auto"/>
        <w:left w:val="none" w:sz="0" w:space="0" w:color="auto"/>
        <w:bottom w:val="none" w:sz="0" w:space="0" w:color="auto"/>
        <w:right w:val="none" w:sz="0" w:space="0" w:color="auto"/>
      </w:divBdr>
    </w:div>
    <w:div w:id="827596367">
      <w:bodyDiv w:val="1"/>
      <w:marLeft w:val="0"/>
      <w:marRight w:val="0"/>
      <w:marTop w:val="0"/>
      <w:marBottom w:val="0"/>
      <w:divBdr>
        <w:top w:val="none" w:sz="0" w:space="0" w:color="auto"/>
        <w:left w:val="none" w:sz="0" w:space="0" w:color="auto"/>
        <w:bottom w:val="none" w:sz="0" w:space="0" w:color="auto"/>
        <w:right w:val="none" w:sz="0" w:space="0" w:color="auto"/>
      </w:divBdr>
    </w:div>
    <w:div w:id="1013144979">
      <w:bodyDiv w:val="1"/>
      <w:marLeft w:val="0"/>
      <w:marRight w:val="0"/>
      <w:marTop w:val="0"/>
      <w:marBottom w:val="0"/>
      <w:divBdr>
        <w:top w:val="none" w:sz="0" w:space="0" w:color="auto"/>
        <w:left w:val="none" w:sz="0" w:space="0" w:color="auto"/>
        <w:bottom w:val="none" w:sz="0" w:space="0" w:color="auto"/>
        <w:right w:val="none" w:sz="0" w:space="0" w:color="auto"/>
      </w:divBdr>
    </w:div>
    <w:div w:id="17275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13</cp:revision>
  <cp:lastPrinted>2021-12-20T07:45:00Z</cp:lastPrinted>
  <dcterms:created xsi:type="dcterms:W3CDTF">2021-11-09T18:11:00Z</dcterms:created>
  <dcterms:modified xsi:type="dcterms:W3CDTF">2021-12-22T11:06:00Z</dcterms:modified>
</cp:coreProperties>
</file>