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E3" w:rsidRDefault="003451E3" w:rsidP="003451E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42950" cy="828675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E3" w:rsidRDefault="003451E3" w:rsidP="003451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3451E3" w:rsidRDefault="003451E3" w:rsidP="003451E3">
      <w:pPr>
        <w:jc w:val="center"/>
        <w:rPr>
          <w:b/>
        </w:rPr>
      </w:pPr>
      <w:r>
        <w:rPr>
          <w:b/>
          <w:bCs/>
          <w:sz w:val="28"/>
        </w:rPr>
        <w:t xml:space="preserve">ТЕРРИТОРИАЛЬНАЯ ИЗБИРАТЕЛЬНАЯ КОМИССИЯ ХВОЙНИНСКОГО РАЙОНА  </w:t>
      </w:r>
    </w:p>
    <w:p w:rsidR="003451E3" w:rsidRDefault="003451E3" w:rsidP="003451E3"/>
    <w:p w:rsidR="003451E3" w:rsidRDefault="003451E3" w:rsidP="003451E3">
      <w:pPr>
        <w:pStyle w:val="1"/>
        <w:rPr>
          <w:b/>
        </w:rPr>
      </w:pPr>
    </w:p>
    <w:p w:rsidR="003451E3" w:rsidRDefault="003451E3" w:rsidP="003451E3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451E3" w:rsidRDefault="003451E3" w:rsidP="003451E3">
      <w:pPr>
        <w:tabs>
          <w:tab w:val="left" w:pos="2982"/>
        </w:tabs>
        <w:rPr>
          <w:rFonts w:eastAsia="Arial Unicode MS"/>
          <w:sz w:val="28"/>
        </w:rPr>
      </w:pPr>
    </w:p>
    <w:p w:rsidR="003451E3" w:rsidRDefault="003451E3" w:rsidP="003451E3">
      <w:pPr>
        <w:tabs>
          <w:tab w:val="left" w:pos="2982"/>
        </w:tabs>
        <w:rPr>
          <w:sz w:val="28"/>
        </w:rPr>
      </w:pPr>
    </w:p>
    <w:p w:rsidR="003451E3" w:rsidRDefault="003451E3" w:rsidP="003451E3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23.06.2017.                                                                                № 4/4-3</w:t>
      </w:r>
    </w:p>
    <w:p w:rsidR="003451E3" w:rsidRDefault="003451E3" w:rsidP="003451E3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3451E3" w:rsidRDefault="003451E3" w:rsidP="003451E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451E3" w:rsidRDefault="003451E3" w:rsidP="003451E3">
      <w:pPr>
        <w:pStyle w:val="110"/>
        <w:keepNext w:val="0"/>
        <w:tabs>
          <w:tab w:val="left" w:pos="2982"/>
        </w:tabs>
        <w:autoSpaceDE w:val="0"/>
        <w:autoSpaceDN w:val="0"/>
        <w:adjustRightInd w:val="0"/>
        <w:outlineLvl w:val="9"/>
      </w:pPr>
      <w:r>
        <w:t xml:space="preserve"> </w:t>
      </w:r>
      <w:r>
        <w:rPr>
          <w:bCs/>
          <w:szCs w:val="24"/>
        </w:rPr>
        <w:t>О количестве подписей избирателей,</w:t>
      </w:r>
      <w:r>
        <w:rPr>
          <w:bCs/>
          <w:szCs w:val="24"/>
        </w:rPr>
        <w:br/>
        <w:t xml:space="preserve">необходимых для регистрации кандидата на должность Главы </w:t>
      </w:r>
      <w:r>
        <w:rPr>
          <w:bCs/>
        </w:rPr>
        <w:t xml:space="preserve"> </w:t>
      </w:r>
      <w:r w:rsidRPr="00A63D7C">
        <w:rPr>
          <w:bCs/>
        </w:rPr>
        <w:t xml:space="preserve"> </w:t>
      </w:r>
      <w:r>
        <w:rPr>
          <w:bCs/>
        </w:rPr>
        <w:t xml:space="preserve">Анциферовского,  </w:t>
      </w:r>
      <w:proofErr w:type="spellStart"/>
      <w:r>
        <w:rPr>
          <w:bCs/>
        </w:rPr>
        <w:t>Дворищинского</w:t>
      </w:r>
      <w:proofErr w:type="spellEnd"/>
      <w:r>
        <w:rPr>
          <w:bCs/>
        </w:rPr>
        <w:t xml:space="preserve"> и Кабожского  сельских поселений </w:t>
      </w:r>
      <w:r>
        <w:rPr>
          <w:szCs w:val="24"/>
        </w:rPr>
        <w:t>и о количестве подписей избирателей, подлежащих проверке, при проведении выборов Главы</w:t>
      </w:r>
      <w:r w:rsidRPr="00B016DA">
        <w:t xml:space="preserve"> </w:t>
      </w:r>
      <w:r>
        <w:t xml:space="preserve"> сельского поселения Хвойнинского   района 10 сентября 2017 года</w:t>
      </w:r>
    </w:p>
    <w:p w:rsidR="003451E3" w:rsidRDefault="003451E3" w:rsidP="003451E3">
      <w:pPr>
        <w:pStyle w:val="110"/>
        <w:keepNext w:val="0"/>
        <w:tabs>
          <w:tab w:val="left" w:pos="2982"/>
        </w:tabs>
        <w:autoSpaceDE w:val="0"/>
        <w:autoSpaceDN w:val="0"/>
        <w:adjustRightInd w:val="0"/>
        <w:outlineLvl w:val="9"/>
      </w:pPr>
      <w:r>
        <w:t xml:space="preserve"> </w:t>
      </w:r>
    </w:p>
    <w:p w:rsidR="003451E3" w:rsidRPr="00C33D67" w:rsidRDefault="003451E3" w:rsidP="003451E3">
      <w:pPr>
        <w:tabs>
          <w:tab w:val="left" w:pos="2982"/>
        </w:tabs>
      </w:pPr>
    </w:p>
    <w:p w:rsidR="003451E3" w:rsidRPr="00506BD3" w:rsidRDefault="003451E3" w:rsidP="003451E3">
      <w:pPr>
        <w:pStyle w:val="2"/>
        <w:tabs>
          <w:tab w:val="left" w:pos="2982"/>
        </w:tabs>
        <w:spacing w:line="360" w:lineRule="auto"/>
        <w:ind w:left="0"/>
        <w:jc w:val="both"/>
        <w:rPr>
          <w:sz w:val="28"/>
          <w:szCs w:val="28"/>
        </w:rPr>
      </w:pPr>
      <w:r w:rsidRPr="00506BD3">
        <w:rPr>
          <w:sz w:val="28"/>
          <w:szCs w:val="28"/>
        </w:rPr>
        <w:t xml:space="preserve">            В соответствии с частью 2 статьи 12, частями 2 и 10 статьи 23, частью 3 статьи 26 областного закона от 21.06.2007 № 121 - </w:t>
      </w:r>
      <w:proofErr w:type="gramStart"/>
      <w:r w:rsidRPr="00506BD3">
        <w:rPr>
          <w:sz w:val="28"/>
          <w:szCs w:val="28"/>
        </w:rPr>
        <w:t>ОЗ</w:t>
      </w:r>
      <w:proofErr w:type="gramEnd"/>
      <w:r w:rsidRPr="00506BD3">
        <w:rPr>
          <w:sz w:val="28"/>
          <w:szCs w:val="28"/>
        </w:rPr>
        <w:t xml:space="preserve"> «О выборах Главы муниципального образования в Новгородской области»  </w:t>
      </w:r>
    </w:p>
    <w:p w:rsidR="003451E3" w:rsidRPr="00506BD3" w:rsidRDefault="003451E3" w:rsidP="003451E3">
      <w:pPr>
        <w:pStyle w:val="ConsNormal"/>
        <w:widowControl/>
        <w:tabs>
          <w:tab w:val="left" w:pos="2982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6BD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3451E3" w:rsidRPr="00506BD3" w:rsidRDefault="003451E3" w:rsidP="003451E3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  <w:r w:rsidRPr="00506BD3">
        <w:rPr>
          <w:sz w:val="28"/>
          <w:szCs w:val="28"/>
        </w:rPr>
        <w:t>ПОСТАНОВЛЯЕТ:</w:t>
      </w:r>
    </w:p>
    <w:p w:rsidR="003451E3" w:rsidRPr="00506BD3" w:rsidRDefault="003451E3" w:rsidP="003451E3">
      <w:pPr>
        <w:pStyle w:val="a3"/>
        <w:tabs>
          <w:tab w:val="left" w:pos="298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6BD3">
        <w:rPr>
          <w:sz w:val="28"/>
          <w:szCs w:val="28"/>
        </w:rPr>
        <w:t xml:space="preserve">1. Определить: количество подписей избирателей, необходимых для регистрации кандидата на должность Главы  Анциферовского, </w:t>
      </w:r>
      <w:proofErr w:type="spellStart"/>
      <w:r w:rsidRPr="00AD192F">
        <w:rPr>
          <w:bCs/>
          <w:sz w:val="28"/>
          <w:szCs w:val="28"/>
        </w:rPr>
        <w:t>Дворищинского</w:t>
      </w:r>
      <w:proofErr w:type="spellEnd"/>
      <w:r w:rsidRPr="00AD192F">
        <w:rPr>
          <w:bCs/>
          <w:sz w:val="28"/>
          <w:szCs w:val="28"/>
        </w:rPr>
        <w:t xml:space="preserve"> и Кабожского</w:t>
      </w:r>
      <w:r>
        <w:rPr>
          <w:bCs/>
        </w:rPr>
        <w:t xml:space="preserve">  </w:t>
      </w:r>
      <w:r>
        <w:rPr>
          <w:sz w:val="28"/>
          <w:szCs w:val="28"/>
        </w:rPr>
        <w:t xml:space="preserve"> </w:t>
      </w:r>
      <w:r w:rsidRPr="00506BD3">
        <w:rPr>
          <w:sz w:val="28"/>
          <w:szCs w:val="28"/>
        </w:rPr>
        <w:t>сельских поселений.</w:t>
      </w:r>
    </w:p>
    <w:p w:rsidR="003451E3" w:rsidRPr="00506BD3" w:rsidRDefault="003451E3" w:rsidP="003451E3">
      <w:pPr>
        <w:pStyle w:val="a3"/>
        <w:tabs>
          <w:tab w:val="left" w:pos="2982"/>
        </w:tabs>
        <w:spacing w:line="360" w:lineRule="auto"/>
        <w:jc w:val="both"/>
        <w:rPr>
          <w:sz w:val="28"/>
          <w:szCs w:val="28"/>
        </w:rPr>
      </w:pPr>
      <w:r w:rsidRPr="00506BD3">
        <w:rPr>
          <w:sz w:val="28"/>
          <w:szCs w:val="28"/>
        </w:rPr>
        <w:t>(прилагается);</w:t>
      </w:r>
    </w:p>
    <w:p w:rsidR="003451E3" w:rsidRPr="00506BD3" w:rsidRDefault="003451E3" w:rsidP="003451E3">
      <w:pPr>
        <w:pStyle w:val="a3"/>
        <w:tabs>
          <w:tab w:val="left" w:pos="298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6BD3">
        <w:rPr>
          <w:sz w:val="28"/>
          <w:szCs w:val="28"/>
        </w:rPr>
        <w:t xml:space="preserve">максимальное количество подписей избирателей, представляемых для регистрации кандидата на должность Главы  Анциферовского, </w:t>
      </w:r>
      <w:proofErr w:type="spellStart"/>
      <w:r w:rsidRPr="00C938D9">
        <w:rPr>
          <w:bCs/>
          <w:sz w:val="28"/>
          <w:szCs w:val="28"/>
        </w:rPr>
        <w:t>Дворищинского</w:t>
      </w:r>
      <w:proofErr w:type="spellEnd"/>
      <w:r>
        <w:rPr>
          <w:bCs/>
        </w:rPr>
        <w:t xml:space="preserve"> </w:t>
      </w:r>
      <w:r w:rsidRPr="00C938D9">
        <w:rPr>
          <w:bCs/>
          <w:sz w:val="28"/>
          <w:szCs w:val="28"/>
        </w:rPr>
        <w:t xml:space="preserve">и Кабожского  </w:t>
      </w:r>
      <w:r w:rsidRPr="00C938D9">
        <w:rPr>
          <w:sz w:val="28"/>
          <w:szCs w:val="28"/>
        </w:rPr>
        <w:t xml:space="preserve">  сельских поселений</w:t>
      </w:r>
      <w:r w:rsidRPr="00506BD3">
        <w:rPr>
          <w:sz w:val="28"/>
          <w:szCs w:val="28"/>
        </w:rPr>
        <w:t>.</w:t>
      </w:r>
    </w:p>
    <w:p w:rsidR="003451E3" w:rsidRPr="00506BD3" w:rsidRDefault="003451E3" w:rsidP="003451E3">
      <w:pPr>
        <w:pStyle w:val="110"/>
        <w:keepNext w:val="0"/>
        <w:tabs>
          <w:tab w:val="left" w:pos="2982"/>
        </w:tabs>
        <w:autoSpaceDE w:val="0"/>
        <w:autoSpaceDN w:val="0"/>
        <w:adjustRightInd w:val="0"/>
        <w:spacing w:line="360" w:lineRule="auto"/>
        <w:jc w:val="both"/>
        <w:outlineLvl w:val="9"/>
        <w:rPr>
          <w:b w:val="0"/>
          <w:szCs w:val="28"/>
        </w:rPr>
      </w:pPr>
      <w:r w:rsidRPr="00506BD3">
        <w:rPr>
          <w:b w:val="0"/>
          <w:szCs w:val="28"/>
        </w:rPr>
        <w:t xml:space="preserve"> (прилагается).</w:t>
      </w:r>
    </w:p>
    <w:p w:rsidR="003451E3" w:rsidRPr="00506BD3" w:rsidRDefault="003451E3" w:rsidP="003451E3">
      <w:pPr>
        <w:pStyle w:val="a3"/>
        <w:tabs>
          <w:tab w:val="left" w:pos="298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06BD3">
        <w:rPr>
          <w:sz w:val="28"/>
          <w:szCs w:val="28"/>
        </w:rPr>
        <w:lastRenderedPageBreak/>
        <w:t xml:space="preserve">2. Установить, что при проведении выборов   Главы  Анциферовского, </w:t>
      </w:r>
      <w:proofErr w:type="spellStart"/>
      <w:r w:rsidRPr="00AD192F">
        <w:rPr>
          <w:bCs/>
          <w:sz w:val="28"/>
          <w:szCs w:val="28"/>
        </w:rPr>
        <w:t>Дворищинского</w:t>
      </w:r>
      <w:proofErr w:type="spellEnd"/>
      <w:r w:rsidRPr="00AD192F">
        <w:rPr>
          <w:bCs/>
          <w:sz w:val="28"/>
          <w:szCs w:val="28"/>
        </w:rPr>
        <w:t xml:space="preserve"> и Кабожского</w:t>
      </w:r>
      <w:r>
        <w:rPr>
          <w:bCs/>
        </w:rPr>
        <w:t xml:space="preserve">  </w:t>
      </w:r>
      <w:r w:rsidRPr="00506BD3">
        <w:rPr>
          <w:sz w:val="28"/>
          <w:szCs w:val="28"/>
        </w:rPr>
        <w:t>сельских поселений.</w:t>
      </w:r>
    </w:p>
    <w:p w:rsidR="003451E3" w:rsidRPr="00506BD3" w:rsidRDefault="003451E3" w:rsidP="003451E3">
      <w:pPr>
        <w:pStyle w:val="110"/>
        <w:keepNext w:val="0"/>
        <w:tabs>
          <w:tab w:val="left" w:pos="2982"/>
        </w:tabs>
        <w:autoSpaceDE w:val="0"/>
        <w:autoSpaceDN w:val="0"/>
        <w:adjustRightInd w:val="0"/>
        <w:spacing w:line="360" w:lineRule="auto"/>
        <w:ind w:firstLine="540"/>
        <w:jc w:val="both"/>
        <w:outlineLvl w:val="9"/>
        <w:rPr>
          <w:b w:val="0"/>
          <w:szCs w:val="28"/>
        </w:rPr>
      </w:pPr>
      <w:r w:rsidRPr="00506BD3">
        <w:rPr>
          <w:b w:val="0"/>
          <w:szCs w:val="28"/>
        </w:rPr>
        <w:t>проверке подлежат все представленные в поддержку выдвижения кандидата подписи избирателей.</w:t>
      </w:r>
    </w:p>
    <w:p w:rsidR="003451E3" w:rsidRPr="00506BD3" w:rsidRDefault="003451E3" w:rsidP="003451E3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  <w:r w:rsidRPr="00506BD3">
        <w:rPr>
          <w:sz w:val="28"/>
          <w:szCs w:val="28"/>
        </w:rPr>
        <w:t>3. </w:t>
      </w:r>
      <w:r w:rsidR="00C938D9">
        <w:rPr>
          <w:sz w:val="28"/>
          <w:szCs w:val="28"/>
        </w:rPr>
        <w:t xml:space="preserve">Разместить </w:t>
      </w:r>
      <w:r w:rsidRPr="00506BD3">
        <w:rPr>
          <w:sz w:val="28"/>
          <w:szCs w:val="28"/>
        </w:rPr>
        <w:t xml:space="preserve"> настоящее постановление </w:t>
      </w:r>
      <w:r w:rsidR="00C938D9">
        <w:rPr>
          <w:sz w:val="28"/>
          <w:szCs w:val="28"/>
        </w:rPr>
        <w:t>в тел</w:t>
      </w:r>
      <w:proofErr w:type="gramStart"/>
      <w:r w:rsidR="00C938D9">
        <w:rPr>
          <w:sz w:val="28"/>
          <w:szCs w:val="28"/>
        </w:rPr>
        <w:t>е-</w:t>
      </w:r>
      <w:proofErr w:type="gramEnd"/>
      <w:r w:rsidR="00C938D9">
        <w:rPr>
          <w:sz w:val="28"/>
          <w:szCs w:val="28"/>
        </w:rPr>
        <w:t xml:space="preserve"> коммуникативной сети Интернет на странице Территориальной избирательной комиссии Хвойнинского района на сайте Администрации Хвойнинского муниципального района</w:t>
      </w:r>
      <w:r w:rsidRPr="00506BD3">
        <w:rPr>
          <w:sz w:val="28"/>
          <w:szCs w:val="28"/>
        </w:rPr>
        <w:t>.</w:t>
      </w:r>
    </w:p>
    <w:p w:rsidR="003451E3" w:rsidRDefault="003451E3" w:rsidP="003451E3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p w:rsidR="003451E3" w:rsidRDefault="003451E3" w:rsidP="003451E3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p w:rsidR="003451E3" w:rsidRDefault="003451E3" w:rsidP="003451E3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p w:rsidR="003451E3" w:rsidRPr="00BE022B" w:rsidRDefault="003451E3" w:rsidP="003451E3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</w:p>
    <w:p w:rsidR="003451E3" w:rsidRPr="00BE022B" w:rsidRDefault="003451E3" w:rsidP="003451E3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E022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451E3" w:rsidRPr="00BE022B" w:rsidRDefault="003451E3" w:rsidP="003451E3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E022B">
        <w:rPr>
          <w:rFonts w:ascii="Times New Roman" w:hAnsi="Times New Roman"/>
          <w:sz w:val="28"/>
          <w:szCs w:val="28"/>
        </w:rPr>
        <w:t xml:space="preserve">Территориальной избирательной </w:t>
      </w:r>
    </w:p>
    <w:p w:rsidR="003451E3" w:rsidRPr="00BE022B" w:rsidRDefault="003451E3" w:rsidP="003451E3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E022B">
        <w:rPr>
          <w:rFonts w:ascii="Times New Roman" w:hAnsi="Times New Roman"/>
          <w:sz w:val="28"/>
          <w:szCs w:val="28"/>
        </w:rPr>
        <w:t xml:space="preserve">комиссии Хвойнинского района                                     С.Е. Косьяненко </w:t>
      </w:r>
    </w:p>
    <w:p w:rsidR="003451E3" w:rsidRPr="00BE022B" w:rsidRDefault="003451E3" w:rsidP="003451E3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451E3" w:rsidRPr="00BE022B" w:rsidRDefault="003451E3" w:rsidP="003451E3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E022B">
        <w:rPr>
          <w:rFonts w:ascii="Times New Roman" w:hAnsi="Times New Roman"/>
          <w:sz w:val="28"/>
          <w:szCs w:val="28"/>
        </w:rPr>
        <w:t>Секретарь</w:t>
      </w:r>
    </w:p>
    <w:p w:rsidR="003451E3" w:rsidRPr="00BE022B" w:rsidRDefault="003451E3" w:rsidP="003451E3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E022B">
        <w:rPr>
          <w:rFonts w:ascii="Times New Roman" w:hAnsi="Times New Roman"/>
          <w:sz w:val="28"/>
          <w:szCs w:val="28"/>
        </w:rPr>
        <w:t xml:space="preserve"> Территориальной избирательной</w:t>
      </w:r>
    </w:p>
    <w:p w:rsidR="003451E3" w:rsidRPr="00BE022B" w:rsidRDefault="003451E3" w:rsidP="003451E3">
      <w:pPr>
        <w:pStyle w:val="ConsNormal"/>
        <w:widowControl/>
        <w:tabs>
          <w:tab w:val="left" w:pos="2982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E022B">
        <w:rPr>
          <w:rFonts w:ascii="Times New Roman" w:hAnsi="Times New Roman"/>
          <w:sz w:val="28"/>
          <w:szCs w:val="28"/>
        </w:rPr>
        <w:t xml:space="preserve"> комиссии Хвойнинского района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BE022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Кондрашова</w:t>
      </w:r>
    </w:p>
    <w:p w:rsidR="003451E3" w:rsidRPr="00BE022B" w:rsidRDefault="003451E3" w:rsidP="003451E3">
      <w:pPr>
        <w:pStyle w:val="ConsNormal"/>
        <w:widowControl/>
        <w:tabs>
          <w:tab w:val="left" w:pos="2982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451E3" w:rsidRPr="00BE022B" w:rsidRDefault="003451E3" w:rsidP="003451E3">
      <w:pPr>
        <w:jc w:val="both"/>
        <w:rPr>
          <w:sz w:val="28"/>
          <w:szCs w:val="28"/>
        </w:rPr>
      </w:pPr>
    </w:p>
    <w:p w:rsidR="003451E3" w:rsidRDefault="003451E3" w:rsidP="003451E3">
      <w:pPr>
        <w:tabs>
          <w:tab w:val="left" w:pos="2982"/>
        </w:tabs>
        <w:jc w:val="center"/>
        <w:rPr>
          <w:b/>
          <w:bCs/>
        </w:rPr>
      </w:pPr>
    </w:p>
    <w:p w:rsidR="003451E3" w:rsidRDefault="003451E3" w:rsidP="003451E3">
      <w:pPr>
        <w:tabs>
          <w:tab w:val="left" w:pos="2982"/>
        </w:tabs>
        <w:jc w:val="center"/>
        <w:rPr>
          <w:b/>
          <w:bCs/>
        </w:rPr>
      </w:pPr>
    </w:p>
    <w:p w:rsidR="003451E3" w:rsidRDefault="003451E3" w:rsidP="003451E3">
      <w:pPr>
        <w:tabs>
          <w:tab w:val="left" w:pos="2982"/>
        </w:tabs>
        <w:jc w:val="center"/>
        <w:rPr>
          <w:b/>
          <w:bCs/>
        </w:rPr>
      </w:pPr>
    </w:p>
    <w:p w:rsidR="003451E3" w:rsidRDefault="003451E3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3451E3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803A20">
      <w:pPr>
        <w:ind w:left="6804"/>
      </w:pPr>
      <w:r>
        <w:lastRenderedPageBreak/>
        <w:t xml:space="preserve">Приложение </w:t>
      </w:r>
    </w:p>
    <w:p w:rsidR="00803A20" w:rsidRDefault="00803A20" w:rsidP="00803A20">
      <w:r>
        <w:t xml:space="preserve">                                                                                                                  к постановлению ТИК </w:t>
      </w:r>
    </w:p>
    <w:p w:rsidR="00803A20" w:rsidRDefault="00803A20" w:rsidP="00803A20">
      <w:r>
        <w:t xml:space="preserve">                                                                                                                Хвойнинского района </w:t>
      </w:r>
      <w:proofErr w:type="gramStart"/>
      <w:r>
        <w:t>от</w:t>
      </w:r>
      <w:proofErr w:type="gramEnd"/>
    </w:p>
    <w:p w:rsidR="00803A20" w:rsidRDefault="00803A20" w:rsidP="00803A20">
      <w:pPr>
        <w:rPr>
          <w:b/>
          <w:bCs/>
        </w:rPr>
      </w:pPr>
      <w:r>
        <w:t xml:space="preserve">                                                                                                                23.06.2017 </w:t>
      </w:r>
      <w:r>
        <w:rPr>
          <w:sz w:val="28"/>
          <w:szCs w:val="28"/>
        </w:rPr>
        <w:t>№ 4/4-3</w:t>
      </w:r>
    </w:p>
    <w:p w:rsidR="00803A20" w:rsidRDefault="00803A20" w:rsidP="00803A20">
      <w:pPr>
        <w:tabs>
          <w:tab w:val="left" w:pos="2982"/>
        </w:tabs>
        <w:jc w:val="center"/>
        <w:rPr>
          <w:b/>
          <w:bCs/>
        </w:rPr>
      </w:pPr>
    </w:p>
    <w:p w:rsidR="00803A20" w:rsidRDefault="00803A20" w:rsidP="00803A20">
      <w:pPr>
        <w:jc w:val="center"/>
        <w:rPr>
          <w:b/>
          <w:bCs/>
        </w:rPr>
      </w:pPr>
    </w:p>
    <w:p w:rsidR="00803A20" w:rsidRDefault="00803A20" w:rsidP="00803A20">
      <w:pPr>
        <w:jc w:val="center"/>
        <w:rPr>
          <w:b/>
          <w:bCs/>
        </w:rPr>
      </w:pPr>
      <w:r>
        <w:rPr>
          <w:b/>
          <w:bCs/>
        </w:rPr>
        <w:t xml:space="preserve">Количество избирателей и число подписей избирателей, </w:t>
      </w:r>
    </w:p>
    <w:p w:rsidR="00803A20" w:rsidRDefault="00803A20" w:rsidP="00803A20">
      <w:pPr>
        <w:jc w:val="center"/>
        <w:rPr>
          <w:b/>
          <w:bCs/>
        </w:rPr>
      </w:pPr>
      <w:r>
        <w:rPr>
          <w:b/>
          <w:bCs/>
        </w:rPr>
        <w:t xml:space="preserve">необходимых для регистрации кандидатов на должности Глав муниципальных образований Хвойнинского муниципального района 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803A20" w:rsidTr="00352822">
        <w:tc>
          <w:tcPr>
            <w:tcW w:w="2392" w:type="dxa"/>
          </w:tcPr>
          <w:p w:rsidR="00803A20" w:rsidRDefault="00803A20" w:rsidP="00352822">
            <w:pPr>
              <w:jc w:val="center"/>
            </w:pPr>
            <w:r>
              <w:t xml:space="preserve">наименование </w:t>
            </w:r>
          </w:p>
          <w:p w:rsidR="00803A20" w:rsidRDefault="00803A20" w:rsidP="00352822">
            <w:pPr>
              <w:jc w:val="center"/>
              <w:rPr>
                <w:b/>
                <w:bCs/>
              </w:rPr>
            </w:pPr>
          </w:p>
        </w:tc>
        <w:tc>
          <w:tcPr>
            <w:tcW w:w="2392" w:type="dxa"/>
          </w:tcPr>
          <w:p w:rsidR="00803A20" w:rsidRDefault="00803A20" w:rsidP="00352822">
            <w:pPr>
              <w:jc w:val="center"/>
              <w:rPr>
                <w:b/>
                <w:bCs/>
              </w:rPr>
            </w:pPr>
            <w:r>
              <w:t>количество избирателей</w:t>
            </w:r>
          </w:p>
        </w:tc>
        <w:tc>
          <w:tcPr>
            <w:tcW w:w="2393" w:type="dxa"/>
          </w:tcPr>
          <w:p w:rsidR="00803A20" w:rsidRDefault="00803A20" w:rsidP="00352822">
            <w:pPr>
              <w:jc w:val="center"/>
            </w:pPr>
            <w:r>
              <w:t xml:space="preserve">Минимальное кол-во подписей </w:t>
            </w:r>
          </w:p>
          <w:p w:rsidR="00803A20" w:rsidRDefault="00803A20" w:rsidP="00352822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 xml:space="preserve">0,5 % от количества избирателей,  </w:t>
            </w:r>
          </w:p>
        </w:tc>
        <w:tc>
          <w:tcPr>
            <w:tcW w:w="2393" w:type="dxa"/>
          </w:tcPr>
          <w:p w:rsidR="00803A20" w:rsidRPr="0020755C" w:rsidRDefault="00803A20" w:rsidP="00352822">
            <w:pPr>
              <w:jc w:val="center"/>
              <w:rPr>
                <w:bCs/>
              </w:rPr>
            </w:pPr>
            <w:r w:rsidRPr="0020755C">
              <w:rPr>
                <w:bCs/>
              </w:rPr>
              <w:t xml:space="preserve">Максимальное количество подписей </w:t>
            </w:r>
          </w:p>
        </w:tc>
      </w:tr>
      <w:tr w:rsidR="00803A20" w:rsidTr="00352822">
        <w:tc>
          <w:tcPr>
            <w:tcW w:w="2392" w:type="dxa"/>
          </w:tcPr>
          <w:p w:rsidR="00803A20" w:rsidRDefault="00803A20" w:rsidP="00352822">
            <w:pPr>
              <w:jc w:val="center"/>
              <w:rPr>
                <w:b/>
                <w:bCs/>
              </w:rPr>
            </w:pPr>
            <w:proofErr w:type="spellStart"/>
            <w:r>
              <w:t>Анциферовское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392" w:type="dxa"/>
          </w:tcPr>
          <w:p w:rsidR="00803A20" w:rsidRDefault="00803A20" w:rsidP="00352822">
            <w:pPr>
              <w:jc w:val="center"/>
            </w:pPr>
            <w:r>
              <w:t>779</w:t>
            </w:r>
          </w:p>
        </w:tc>
        <w:tc>
          <w:tcPr>
            <w:tcW w:w="2393" w:type="dxa"/>
          </w:tcPr>
          <w:p w:rsidR="00803A20" w:rsidRDefault="00803A20" w:rsidP="00352822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2393" w:type="dxa"/>
          </w:tcPr>
          <w:p w:rsidR="00803A20" w:rsidRDefault="00803A20" w:rsidP="00352822">
            <w:pPr>
              <w:jc w:val="center"/>
              <w:rPr>
                <w:b/>
                <w:bCs/>
              </w:rPr>
            </w:pPr>
            <w:r>
              <w:t>14</w:t>
            </w:r>
          </w:p>
        </w:tc>
      </w:tr>
      <w:tr w:rsidR="00803A20" w:rsidTr="00352822">
        <w:tc>
          <w:tcPr>
            <w:tcW w:w="2392" w:type="dxa"/>
          </w:tcPr>
          <w:p w:rsidR="00803A20" w:rsidRDefault="00803A20" w:rsidP="00352822">
            <w:pPr>
              <w:jc w:val="center"/>
              <w:rPr>
                <w:b/>
                <w:bCs/>
              </w:rPr>
            </w:pPr>
            <w:proofErr w:type="spellStart"/>
            <w:r>
              <w:t>Дворищинского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92" w:type="dxa"/>
          </w:tcPr>
          <w:p w:rsidR="00803A20" w:rsidRDefault="00803A20" w:rsidP="00352822">
            <w:pPr>
              <w:jc w:val="center"/>
            </w:pPr>
            <w:r>
              <w:t>357</w:t>
            </w:r>
          </w:p>
        </w:tc>
        <w:tc>
          <w:tcPr>
            <w:tcW w:w="2393" w:type="dxa"/>
          </w:tcPr>
          <w:p w:rsidR="00803A20" w:rsidRPr="00946413" w:rsidRDefault="00803A20" w:rsidP="00352822">
            <w:pPr>
              <w:jc w:val="center"/>
              <w:rPr>
                <w:lang w:val="en-US"/>
              </w:rPr>
            </w:pPr>
            <w:r w:rsidRPr="00946413">
              <w:t>10</w:t>
            </w:r>
          </w:p>
        </w:tc>
        <w:tc>
          <w:tcPr>
            <w:tcW w:w="2393" w:type="dxa"/>
          </w:tcPr>
          <w:p w:rsidR="00803A20" w:rsidRDefault="00803A20" w:rsidP="00352822">
            <w:pPr>
              <w:jc w:val="center"/>
              <w:rPr>
                <w:b/>
                <w:bCs/>
              </w:rPr>
            </w:pPr>
            <w:r>
              <w:t>14</w:t>
            </w:r>
          </w:p>
        </w:tc>
      </w:tr>
      <w:tr w:rsidR="00803A20" w:rsidTr="00352822">
        <w:tc>
          <w:tcPr>
            <w:tcW w:w="2392" w:type="dxa"/>
          </w:tcPr>
          <w:p w:rsidR="00803A20" w:rsidRDefault="00803A20" w:rsidP="00352822">
            <w:pPr>
              <w:jc w:val="center"/>
              <w:rPr>
                <w:b/>
                <w:bCs/>
              </w:rPr>
            </w:pPr>
            <w:r>
              <w:t>Кабожского сельского поселения</w:t>
            </w:r>
          </w:p>
        </w:tc>
        <w:tc>
          <w:tcPr>
            <w:tcW w:w="2392" w:type="dxa"/>
          </w:tcPr>
          <w:p w:rsidR="00803A20" w:rsidRDefault="00803A20" w:rsidP="00352822">
            <w:pPr>
              <w:jc w:val="center"/>
            </w:pPr>
            <w:r>
              <w:t>1273</w:t>
            </w:r>
          </w:p>
        </w:tc>
        <w:tc>
          <w:tcPr>
            <w:tcW w:w="2393" w:type="dxa"/>
          </w:tcPr>
          <w:p w:rsidR="00803A20" w:rsidRPr="00946413" w:rsidRDefault="00803A20" w:rsidP="00352822">
            <w:pPr>
              <w:jc w:val="center"/>
              <w:rPr>
                <w:lang w:val="en-US"/>
              </w:rPr>
            </w:pPr>
            <w:r w:rsidRPr="00946413">
              <w:t>10</w:t>
            </w:r>
          </w:p>
        </w:tc>
        <w:tc>
          <w:tcPr>
            <w:tcW w:w="2393" w:type="dxa"/>
          </w:tcPr>
          <w:p w:rsidR="00803A20" w:rsidRDefault="00803A20" w:rsidP="00352822">
            <w:pPr>
              <w:jc w:val="center"/>
              <w:rPr>
                <w:b/>
                <w:bCs/>
              </w:rPr>
            </w:pPr>
            <w:r>
              <w:t>14</w:t>
            </w:r>
          </w:p>
        </w:tc>
      </w:tr>
      <w:tr w:rsidR="00803A20" w:rsidTr="00352822">
        <w:tc>
          <w:tcPr>
            <w:tcW w:w="2392" w:type="dxa"/>
          </w:tcPr>
          <w:p w:rsidR="00803A20" w:rsidRDefault="00803A20" w:rsidP="00352822">
            <w:pPr>
              <w:jc w:val="center"/>
            </w:pPr>
          </w:p>
        </w:tc>
        <w:tc>
          <w:tcPr>
            <w:tcW w:w="2392" w:type="dxa"/>
          </w:tcPr>
          <w:p w:rsidR="00803A20" w:rsidRDefault="00803A20" w:rsidP="00352822">
            <w:pPr>
              <w:jc w:val="center"/>
            </w:pPr>
          </w:p>
        </w:tc>
        <w:tc>
          <w:tcPr>
            <w:tcW w:w="2393" w:type="dxa"/>
          </w:tcPr>
          <w:p w:rsidR="00803A20" w:rsidRDefault="00803A20" w:rsidP="00352822">
            <w:pPr>
              <w:jc w:val="center"/>
            </w:pPr>
          </w:p>
        </w:tc>
        <w:tc>
          <w:tcPr>
            <w:tcW w:w="2393" w:type="dxa"/>
          </w:tcPr>
          <w:p w:rsidR="00803A20" w:rsidRDefault="00803A20" w:rsidP="00352822">
            <w:pPr>
              <w:jc w:val="center"/>
              <w:rPr>
                <w:b/>
                <w:bCs/>
              </w:rPr>
            </w:pPr>
          </w:p>
        </w:tc>
      </w:tr>
    </w:tbl>
    <w:p w:rsidR="00803A20" w:rsidRDefault="00803A20" w:rsidP="00803A20">
      <w:pPr>
        <w:jc w:val="center"/>
        <w:rPr>
          <w:b/>
          <w:bCs/>
        </w:rPr>
      </w:pPr>
    </w:p>
    <w:p w:rsidR="00803A20" w:rsidRDefault="00803A20" w:rsidP="00803A20">
      <w:pPr>
        <w:jc w:val="center"/>
      </w:pPr>
    </w:p>
    <w:p w:rsidR="00335196" w:rsidRDefault="00C938D9"/>
    <w:sectPr w:rsidR="00335196" w:rsidSect="00AF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546"/>
    <w:rsid w:val="002A7EAA"/>
    <w:rsid w:val="002C0C51"/>
    <w:rsid w:val="003451E3"/>
    <w:rsid w:val="003E4681"/>
    <w:rsid w:val="00803A20"/>
    <w:rsid w:val="00857546"/>
    <w:rsid w:val="0088322C"/>
    <w:rsid w:val="00A95336"/>
    <w:rsid w:val="00AF0495"/>
    <w:rsid w:val="00BB43F0"/>
    <w:rsid w:val="00C938D9"/>
    <w:rsid w:val="00F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46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754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57546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8575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7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8575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7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rsid w:val="008575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5"/>
    <w:qFormat/>
    <w:rsid w:val="00857546"/>
    <w:pPr>
      <w:jc w:val="center"/>
    </w:pPr>
    <w:rPr>
      <w:b/>
      <w:szCs w:val="20"/>
    </w:rPr>
  </w:style>
  <w:style w:type="character" w:customStyle="1" w:styleId="11">
    <w:name w:val="Название Знак1"/>
    <w:basedOn w:val="a0"/>
    <w:link w:val="a6"/>
    <w:uiPriority w:val="10"/>
    <w:rsid w:val="00857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-15">
    <w:name w:val="текст14-15"/>
    <w:basedOn w:val="a"/>
    <w:rsid w:val="0085754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">
    <w:name w:val="Текст14-1"/>
    <w:aliases w:val="5,Текст 14-1,Т-1"/>
    <w:basedOn w:val="a"/>
    <w:rsid w:val="00857546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7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5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rsid w:val="003451E3"/>
    <w:pPr>
      <w:keepNext/>
      <w:jc w:val="center"/>
      <w:outlineLvl w:val="0"/>
    </w:pPr>
    <w:rPr>
      <w:b/>
      <w:sz w:val="28"/>
      <w:szCs w:val="20"/>
    </w:rPr>
  </w:style>
  <w:style w:type="table" w:styleId="a9">
    <w:name w:val="Table Grid"/>
    <w:basedOn w:val="a1"/>
    <w:rsid w:val="00803A2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2316</Characters>
  <Application>Microsoft Office Word</Application>
  <DocSecurity>0</DocSecurity>
  <Lines>19</Lines>
  <Paragraphs>5</Paragraphs>
  <ScaleCrop>false</ScaleCrop>
  <Company>DG Win&amp;Soft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dcterms:created xsi:type="dcterms:W3CDTF">2017-07-05T10:26:00Z</dcterms:created>
  <dcterms:modified xsi:type="dcterms:W3CDTF">2017-07-06T10:32:00Z</dcterms:modified>
</cp:coreProperties>
</file>