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C9" w:rsidRDefault="00ED7D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7DC9" w:rsidRDefault="00ED7DC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D7D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7DC9" w:rsidRDefault="00ED7DC9">
            <w:pPr>
              <w:pStyle w:val="ConsPlusNormal"/>
            </w:pPr>
            <w:r>
              <w:t>27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7DC9" w:rsidRDefault="00ED7DC9">
            <w:pPr>
              <w:pStyle w:val="ConsPlusNormal"/>
              <w:jc w:val="right"/>
            </w:pPr>
            <w:r>
              <w:t>N 425-ФЗ</w:t>
            </w:r>
          </w:p>
        </w:tc>
      </w:tr>
    </w:tbl>
    <w:p w:rsidR="00ED7DC9" w:rsidRDefault="00ED7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DC9" w:rsidRDefault="00ED7DC9">
      <w:pPr>
        <w:pStyle w:val="ConsPlusNormal"/>
        <w:jc w:val="center"/>
      </w:pPr>
    </w:p>
    <w:p w:rsidR="00ED7DC9" w:rsidRDefault="00ED7DC9">
      <w:pPr>
        <w:pStyle w:val="ConsPlusTitle"/>
        <w:jc w:val="center"/>
      </w:pPr>
      <w:r>
        <w:t>РОССИЙСКАЯ ФЕДЕРАЦИЯ</w:t>
      </w:r>
    </w:p>
    <w:p w:rsidR="00ED7DC9" w:rsidRDefault="00ED7DC9">
      <w:pPr>
        <w:pStyle w:val="ConsPlusTitle"/>
        <w:jc w:val="center"/>
      </w:pPr>
    </w:p>
    <w:p w:rsidR="00ED7DC9" w:rsidRDefault="00ED7DC9">
      <w:pPr>
        <w:pStyle w:val="ConsPlusTitle"/>
        <w:jc w:val="center"/>
      </w:pPr>
      <w:r>
        <w:t>ФЕДЕРАЛЬНЫЙ ЗАКОН</w:t>
      </w:r>
    </w:p>
    <w:p w:rsidR="00ED7DC9" w:rsidRDefault="00ED7DC9">
      <w:pPr>
        <w:pStyle w:val="ConsPlusTitle"/>
        <w:jc w:val="center"/>
      </w:pPr>
    </w:p>
    <w:p w:rsidR="00ED7DC9" w:rsidRDefault="00ED7DC9">
      <w:pPr>
        <w:pStyle w:val="ConsPlusTitle"/>
        <w:jc w:val="center"/>
      </w:pPr>
      <w:r>
        <w:t>О ВНЕСЕНИИ ИЗМЕНЕНИЙ</w:t>
      </w:r>
    </w:p>
    <w:p w:rsidR="00ED7DC9" w:rsidRDefault="00ED7DC9">
      <w:pPr>
        <w:pStyle w:val="ConsPlusTitle"/>
        <w:jc w:val="center"/>
      </w:pPr>
      <w:r>
        <w:t>В ЧАСТИ ПЕРВУЮ И ВТОРУЮ НАЛОГОВОГО КОДЕКСА РОССИЙСКОЙ</w:t>
      </w:r>
    </w:p>
    <w:p w:rsidR="00ED7DC9" w:rsidRDefault="00ED7DC9">
      <w:pPr>
        <w:pStyle w:val="ConsPlusTitle"/>
        <w:jc w:val="center"/>
      </w:pPr>
      <w:r>
        <w:t>ФЕДЕРАЦИИ И ОТДЕЛЬНЫЕ ЗАКОНОДАТЕЛЬНЫЕ АКТЫ</w:t>
      </w:r>
    </w:p>
    <w:p w:rsidR="00ED7DC9" w:rsidRDefault="00ED7DC9">
      <w:pPr>
        <w:pStyle w:val="ConsPlusTitle"/>
        <w:jc w:val="center"/>
      </w:pPr>
      <w:r>
        <w:t>РОССИЙСКОЙ ФЕДЕРАЦИИ</w:t>
      </w:r>
    </w:p>
    <w:p w:rsidR="00ED7DC9" w:rsidRDefault="00ED7DC9">
      <w:pPr>
        <w:pStyle w:val="ConsPlusNormal"/>
        <w:jc w:val="center"/>
      </w:pPr>
    </w:p>
    <w:p w:rsidR="00ED7DC9" w:rsidRDefault="00ED7DC9">
      <w:pPr>
        <w:pStyle w:val="ConsPlusNormal"/>
        <w:jc w:val="right"/>
      </w:pPr>
      <w:proofErr w:type="gramStart"/>
      <w:r>
        <w:t>Принят</w:t>
      </w:r>
      <w:proofErr w:type="gramEnd"/>
    </w:p>
    <w:p w:rsidR="00ED7DC9" w:rsidRDefault="00ED7DC9">
      <w:pPr>
        <w:pStyle w:val="ConsPlusNormal"/>
        <w:jc w:val="right"/>
      </w:pPr>
      <w:r>
        <w:t>Государственной Думой</w:t>
      </w:r>
    </w:p>
    <w:p w:rsidR="00ED7DC9" w:rsidRDefault="00ED7DC9">
      <w:pPr>
        <w:pStyle w:val="ConsPlusNormal"/>
        <w:jc w:val="right"/>
      </w:pPr>
      <w:r>
        <w:t>15 ноября 2018 года</w:t>
      </w:r>
    </w:p>
    <w:p w:rsidR="00ED7DC9" w:rsidRDefault="00ED7DC9">
      <w:pPr>
        <w:pStyle w:val="ConsPlusNormal"/>
        <w:jc w:val="right"/>
      </w:pPr>
    </w:p>
    <w:p w:rsidR="00ED7DC9" w:rsidRDefault="00ED7DC9">
      <w:pPr>
        <w:pStyle w:val="ConsPlusNormal"/>
        <w:jc w:val="right"/>
      </w:pPr>
      <w:r>
        <w:t>Одобрен</w:t>
      </w:r>
    </w:p>
    <w:p w:rsidR="00ED7DC9" w:rsidRDefault="00ED7DC9">
      <w:pPr>
        <w:pStyle w:val="ConsPlusNormal"/>
        <w:jc w:val="right"/>
      </w:pPr>
      <w:r>
        <w:t>Советом Федерации</w:t>
      </w:r>
    </w:p>
    <w:p w:rsidR="00ED7DC9" w:rsidRDefault="00ED7DC9">
      <w:pPr>
        <w:pStyle w:val="ConsPlusNormal"/>
        <w:jc w:val="right"/>
      </w:pPr>
      <w:r>
        <w:t>23 ноября 2018 года</w:t>
      </w:r>
    </w:p>
    <w:p w:rsidR="00ED7DC9" w:rsidRDefault="00ED7DC9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7D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 </w:t>
            </w:r>
            <w:hyperlink w:anchor="P10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</w:tr>
    </w:tbl>
    <w:p w:rsidR="00ED7DC9" w:rsidRDefault="00ED7DC9">
      <w:pPr>
        <w:pStyle w:val="ConsPlusTitle"/>
        <w:spacing w:before="280"/>
        <w:ind w:firstLine="540"/>
        <w:jc w:val="both"/>
        <w:outlineLvl w:val="0"/>
      </w:pPr>
      <w:bookmarkStart w:id="0" w:name="P23"/>
      <w:bookmarkEnd w:id="0"/>
      <w:r>
        <w:t>Статья 1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часть первую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1999, N 28, ст. 3487; 2002, N 1, ст. 2; 2003, N 22, ст. 2066; 2004, N 31, ст. 3231; 2006, N 31, ст. 3436; 2010, N 31, ст. 4198; 2011, N 30, ст. 4575;</w:t>
      </w:r>
      <w:proofErr w:type="gramEnd"/>
      <w:r>
        <w:t xml:space="preserve"> </w:t>
      </w:r>
      <w:proofErr w:type="gramStart"/>
      <w:r>
        <w:t>N 47, ст. 6611; N 49, ст. 7014; 2012, N 26, ст. 3447; 2013, N 19, ст. 2331; N 26, ст. 3207; N 30, ст. 4081; 2014, N 14, ст. 1544; N 45, ст. 6157; N 48, ст. 6657; 2015, N 18, ст. 2616; 2016, N 18, ст. 2506; N 27, ст. 4176;</w:t>
      </w:r>
      <w:proofErr w:type="gramEnd"/>
      <w:r>
        <w:t xml:space="preserve"> </w:t>
      </w:r>
      <w:proofErr w:type="gramStart"/>
      <w:r>
        <w:t>2017, N 49, ст. 7312; 2018, N 31, ст. 4821) следующие изменения:</w:t>
      </w:r>
      <w:proofErr w:type="gramEnd"/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1</w:t>
        </w:r>
      </w:hyperlink>
      <w:r>
        <w:t xml:space="preserve"> дополнить пунктом 8 следующего содержания: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"8. Федеральными законами может быть предусмотрено проведение в течение ограниченного периода времени на территории одного или нескольких субъектов Российской Федерации, муниципальных образований экспериментов по установлению налогов, сборов, специальных налоговых режимов.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Правоотношения, возникающие в ходе проведения указанных экспериментов, регулируются законодательством о налогах и сборах с учетом особенностей, установленных федеральными законами о проведении экспериментов.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В период проведения эксперимента, но не </w:t>
      </w:r>
      <w:proofErr w:type="gramStart"/>
      <w:r>
        <w:t>позднее</w:t>
      </w:r>
      <w:proofErr w:type="gramEnd"/>
      <w:r>
        <w:t xml:space="preserve">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(неэффективности) проведенного эксперимента, а также предложения о его продлении, об установлении настоящим Кодексом соответствующего налога, сбора, специального налогового режима либо о прекращении такого эксперимента.";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18</w:t>
        </w:r>
      </w:hyperlink>
      <w:r>
        <w:t>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8" w:history="1">
        <w:r>
          <w:rPr>
            <w:color w:val="0000FF"/>
          </w:rPr>
          <w:t>абзац первый пункта 1</w:t>
        </w:r>
      </w:hyperlink>
      <w:r>
        <w:t xml:space="preserve"> дополнить предложением следующего содержания: "Специальные налоговые режимы могут быть установлены также федеральными законами, принятыми в соответствии с настоящим Кодексом, предусматривающими проведение экспериментов по установлению специальных налоговых режимов</w:t>
      </w:r>
      <w:proofErr w:type="gramStart"/>
      <w:r>
        <w:t>.";</w:t>
      </w:r>
    </w:p>
    <w:p w:rsidR="00ED7DC9" w:rsidRDefault="00ED7DC9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9" w:history="1">
        <w:r>
          <w:rPr>
            <w:color w:val="0000FF"/>
          </w:rPr>
          <w:t>пункт 2</w:t>
        </w:r>
      </w:hyperlink>
      <w:r>
        <w:t xml:space="preserve"> дополнить подпунктом 6 следующего содержания: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"6) налог на профессиональный доход (в порядке эксперимента)</w:t>
      </w:r>
      <w:proofErr w:type="gramStart"/>
      <w:r>
        <w:t>."</w:t>
      </w:r>
      <w:proofErr w:type="gramEnd"/>
      <w:r>
        <w:t>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главу 16</w:t>
        </w:r>
      </w:hyperlink>
      <w:r>
        <w:t xml:space="preserve"> дополнить статьями 129.13 и 129.14 следующего содержания: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r>
        <w:t>"Статья 129.13. Нарушение порядка и (или) сроков передачи налогоплательщиками сведений о произведенных расчетах при реализации товаров (работ, услуг, имущественных прав)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r>
        <w:t xml:space="preserve">1. </w:t>
      </w:r>
      <w:proofErr w:type="gramStart"/>
      <w:r>
        <w:t>Нарушение налогоплательщиком установленных Федеральным законом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порядка и (или) сроков передачи в налоговый орган сведений о произведенном расчете, связанном с получением дохода от реализации товаров (работ, услуг, имущественных прав), являющегося объектом налогообложения налогом</w:t>
      </w:r>
      <w:proofErr w:type="gramEnd"/>
      <w:r>
        <w:t xml:space="preserve"> на профессиональный доход,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влечет взыскание штрафа в размере 20 процентов от суммы такого расчета.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2. Те же деяния, совершенные повторно в течение шести месяцев,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влекут взыскание штрафа в размере суммы такого расчета.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r>
        <w:t>Статья 129.14. Нарушение порядка и (или) сроков передачи сведений о произведенных расчетах операторами электронных площадок и кредитными организациями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proofErr w:type="gramStart"/>
      <w:r>
        <w:t>Нарушение установленных Федеральным законом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 порядка и (или)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расчете, связанном с получением дохода от реализации товаров (работ</w:t>
      </w:r>
      <w:proofErr w:type="gramEnd"/>
      <w:r>
        <w:t>, услуг, имущественных прав), являющегося объектом налогообложения налогом на профессиональный доход,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влечет взыскание штрафа в размере 20 процентов от суммы такого расчета, но не менее 200 рублей за каждый расчет, сведения о котором не переданы в налоговый орган</w:t>
      </w:r>
      <w:proofErr w:type="gramStart"/>
      <w:r>
        <w:t>.".</w:t>
      </w:r>
      <w:proofErr w:type="gramEnd"/>
    </w:p>
    <w:p w:rsidR="00ED7DC9" w:rsidRDefault="00ED7DC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7D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</w:t>
            </w:r>
            <w:hyperlink w:anchor="P10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</w:tr>
    </w:tbl>
    <w:p w:rsidR="00ED7DC9" w:rsidRDefault="00ED7DC9">
      <w:pPr>
        <w:pStyle w:val="ConsPlusTitle"/>
        <w:spacing w:before="280"/>
        <w:ind w:firstLine="540"/>
        <w:jc w:val="both"/>
        <w:outlineLvl w:val="0"/>
      </w:pPr>
      <w:r>
        <w:t>Статья 2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Абзац четвертый пункта 17.1 статьи 217</w:t>
        </w:r>
      </w:hyperlink>
      <w:r>
        <w:t xml:space="preserve"> части второй Налогового кодекса Российской Федерации (Собрание законодательства Российской Федерации, 2000, N 32, ст. 3340; 2001, N 1, ст. 18; N 23, ст. 2289; N 33, ст. 3413; 2002, N 30, ст. 3021; 2003, N 21, ст. 1958; 2004, N 27, ст. 2715; N 34, ст. 3518;</w:t>
      </w:r>
      <w:proofErr w:type="gramEnd"/>
      <w:r>
        <w:t xml:space="preserve"> 2005, N 1, ст. 30, 38; N 27, ст. 2710, 2717; N 30, ст. 3104; 2006, N 31, ст. 3452; N 50, ст. 5279, 5286; 2007, N 1, ст. 20; N 13, ст. 1465; N 31, ст. 4013; N 45, ст. 5416; N 49, ст. 6045; N 50, ст. 6237; </w:t>
      </w:r>
      <w:proofErr w:type="gramStart"/>
      <w:r>
        <w:t xml:space="preserve">2008, N 18, ст. 1942; N 30, ст. 3614; N 49, ст. 5723; 2009, N 18, ст. 2147; N 23, ст. 2772; N 29, ст. 3598, </w:t>
      </w:r>
      <w:r>
        <w:lastRenderedPageBreak/>
        <w:t>3639; N 30, ст. 3739; N 39, ст. 4534; N 45, ст. 5271; N 48, ст. 5726, 5731; N 52, ст. 6444; 2010, N 15, ст. 1737;</w:t>
      </w:r>
      <w:proofErr w:type="gramEnd"/>
      <w:r>
        <w:t xml:space="preserve"> </w:t>
      </w:r>
      <w:proofErr w:type="gramStart"/>
      <w:r>
        <w:t>N 31, ст. 4176, 4198; N 32, ст. 4298; 2011, N 1, ст. 7; N 26, ст. 3652; N 30, ст. 4583; N 48, ст. 6729, 6731; N 49, ст. 7016, 7037; 2012, N 10, ст. 1164; N 19, ст. 2281; N 26, ст. 3447; N 41, ст. 5526; N 49, ст. 6750;</w:t>
      </w:r>
      <w:proofErr w:type="gramEnd"/>
      <w:r>
        <w:t xml:space="preserve"> N 53, ст. 7604; 2013, N 23, ст. 2866; N 27, ст. 3444; N 48, ст. 6165; N 52, ст. 6985; 2014, N 26, ст. 3373; N 40, ст. 5316; N 48, ст. 6657, 6663; 2015, N 1, ст. 15, 18; N 24, ст. 3373, 3377; N 27, ст. 3968; </w:t>
      </w:r>
      <w:proofErr w:type="gramStart"/>
      <w:r>
        <w:t>N 41, ст. 5632; N 48, ст. 6686, 6688; 2016, N 1, ст. 16; N 7, ст. 920; N 27, ст. 4175, 4180, 4184; N 49, ст. 6841, 6843, 6844, 6849; 2017, N 15, ст. 2133; N 40, ст. 5753; N 45, ст. 6578; N 49, ст. 7307, 7314, 7318, 7324, 7326;</w:t>
      </w:r>
      <w:proofErr w:type="gramEnd"/>
      <w:r>
        <w:t xml:space="preserve"> </w:t>
      </w:r>
      <w:proofErr w:type="gramStart"/>
      <w:r>
        <w:t>2018, N 1, ст. 20; N 9, ст. 1289, 1291; N 18, ст. 2558, 2568; N 28, ст. 4143; N 32, ст. 5090; N 45, ст. 6836, 6844) после слов "от продажи имущества" дополнить словами "(за исключением жилых домов, квартир, комнат, включая приватизированные жилые помещения, дач, садовых домиков или доли (долей) в них, а также транспортных средств)".</w:t>
      </w:r>
      <w:proofErr w:type="gramEnd"/>
    </w:p>
    <w:p w:rsidR="00ED7DC9" w:rsidRDefault="00ED7DC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7D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 xml:space="preserve">Ст. 3 </w:t>
            </w:r>
            <w:hyperlink w:anchor="P10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</w:tr>
    </w:tbl>
    <w:p w:rsidR="00ED7DC9" w:rsidRDefault="00ED7DC9">
      <w:pPr>
        <w:pStyle w:val="ConsPlusTitle"/>
        <w:spacing w:before="280"/>
        <w:ind w:firstLine="540"/>
        <w:jc w:val="both"/>
        <w:outlineLvl w:val="0"/>
      </w:pPr>
      <w:r>
        <w:t>Статья 3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2002, N 22, ст. 2026; 2004, N 30, ст. 3088; 2006, N 31, ст. 3436; 2007, N 30, ст. 3754; 2008, N 18, ст. 1942;</w:t>
      </w:r>
      <w:proofErr w:type="gramEnd"/>
      <w:r>
        <w:t xml:space="preserve"> </w:t>
      </w:r>
      <w:proofErr w:type="gramStart"/>
      <w:r>
        <w:t>2009, N 30, ст. 3739; N 52, ст. 6417; 2010, N 50, ст. 6597; 2011, N 1, ст. 40; N 49, ст. 7057; 2012, N 50, ст. 6966; 2014, N 26, ст. 3394; N 30, ст. 4217; 2016, N 27, ст. 4183; 2018, N 27, ст. 3947) следующие изменения:</w:t>
      </w:r>
      <w:proofErr w:type="gramEnd"/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1) в </w:t>
      </w:r>
      <w:hyperlink r:id="rId13" w:history="1">
        <w:r>
          <w:rPr>
            <w:color w:val="0000FF"/>
          </w:rPr>
          <w:t>пункте 2 статьи 6</w:t>
        </w:r>
      </w:hyperlink>
      <w:r>
        <w:t xml:space="preserve"> слова "с подпунктами 1, 2 и 5" заменить словами "с подпунктами 1, 2, 5 и 6";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2) в </w:t>
      </w:r>
      <w:hyperlink r:id="rId14" w:history="1">
        <w:r>
          <w:rPr>
            <w:color w:val="0000FF"/>
          </w:rPr>
          <w:t>статье 7</w:t>
        </w:r>
      </w:hyperlink>
      <w:r>
        <w:t>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пункте 1</w:t>
        </w:r>
      </w:hyperlink>
      <w:r>
        <w:t>:</w:t>
      </w:r>
    </w:p>
    <w:p w:rsidR="00ED7DC9" w:rsidRDefault="00ED7DC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ED7DC9" w:rsidRDefault="00ED7DC9">
      <w:pPr>
        <w:pStyle w:val="ConsPlusNormal"/>
        <w:spacing w:before="220"/>
        <w:ind w:firstLine="540"/>
        <w:jc w:val="both"/>
      </w:pPr>
      <w:proofErr w:type="gramStart"/>
      <w:r>
        <w:t>"работающие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 (за исключением лиц, обучающихся в образовательных учреждениях среднего профессионального, высшего профессионального образования по очной форме обучения и получающих выплаты за деятельность, осуществляемую в студенческом отряде по трудовым договорам или</w:t>
      </w:r>
      <w:proofErr w:type="gramEnd"/>
      <w:r>
        <w:t xml:space="preserve"> </w:t>
      </w:r>
      <w:proofErr w:type="gramStart"/>
      <w:r>
        <w:t>по гражданско-правовым договорам, предметом которых являются выполнение работ и (или) оказание услуг, а также лиц, применяющих специальный налоговый режим "Налог на профессиональный доход", получающих выплаты за деятельность по гражданско-правовым договорам и не работающих по трудовому договору), по договору авторского заказа, а также авторы произведений, получающие выплаты и иные вознаграждения по договорам об отчуждении исключительного права на произведения науки, литературы, искусства</w:t>
      </w:r>
      <w:proofErr w:type="gramEnd"/>
      <w:r>
        <w:t xml:space="preserve">, издательским лицензионным договорам, лицензионным договорам о предоставлении права использования произведения науки, литературы, искусства (за исключением лиц, </w:t>
      </w:r>
      <w:proofErr w:type="gramStart"/>
      <w:r>
        <w:t>применяющих</w:t>
      </w:r>
      <w:proofErr w:type="gramEnd"/>
      <w:r>
        <w:t xml:space="preserve"> специальный налоговый режим "Налог на профессиональный доход");";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абзац третий</w:t>
        </w:r>
      </w:hyperlink>
      <w:r>
        <w:t xml:space="preserve"> дополнить словами ", за исключением лиц, </w:t>
      </w:r>
      <w:proofErr w:type="gramStart"/>
      <w:r>
        <w:t>применяющих</w:t>
      </w:r>
      <w:proofErr w:type="gramEnd"/>
      <w:r>
        <w:t xml:space="preserve"> специальный налоговый режим "Налог на профессиональный доход";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в)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новым абзацем шестым следующего содержания: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lastRenderedPageBreak/>
        <w:t>"применяющие специальный налоговый режим "Налог на профессиональный доход" в случае уплаты страховых взносов в соответствии со статьей 29 настоящего Федерального закона</w:t>
      </w:r>
      <w:proofErr w:type="gramStart"/>
      <w:r>
        <w:t>;"</w:t>
      </w:r>
      <w:proofErr w:type="gramEnd"/>
      <w:r>
        <w:t>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г) </w:t>
      </w:r>
      <w:hyperlink r:id="rId19" w:history="1">
        <w:r>
          <w:rPr>
            <w:color w:val="0000FF"/>
          </w:rPr>
          <w:t>абзацы шестой</w:t>
        </w:r>
      </w:hyperlink>
      <w:r>
        <w:t xml:space="preserve"> - </w:t>
      </w:r>
      <w:hyperlink r:id="rId20" w:history="1">
        <w:r>
          <w:rPr>
            <w:color w:val="0000FF"/>
          </w:rPr>
          <w:t>восьмой</w:t>
        </w:r>
      </w:hyperlink>
      <w:r>
        <w:t xml:space="preserve"> считать соответственно абзацами седьмым - девятым;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3) в </w:t>
      </w:r>
      <w:hyperlink r:id="rId21" w:history="1">
        <w:r>
          <w:rPr>
            <w:color w:val="0000FF"/>
          </w:rPr>
          <w:t>статье 29</w:t>
        </w:r>
      </w:hyperlink>
      <w:r>
        <w:t>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пункте 1</w:t>
        </w:r>
      </w:hyperlink>
      <w:r>
        <w:t>:</w:t>
      </w:r>
    </w:p>
    <w:p w:rsidR="00ED7DC9" w:rsidRDefault="00ED7DC9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 5</w:t>
        </w:r>
      </w:hyperlink>
      <w:r>
        <w:t xml:space="preserve"> дополнить словами ", за исключением лиц, </w:t>
      </w:r>
      <w:proofErr w:type="gramStart"/>
      <w:r>
        <w:t>указанных</w:t>
      </w:r>
      <w:proofErr w:type="gramEnd"/>
      <w:r>
        <w:t xml:space="preserve"> в подпункте 6 настоящего пункта";</w:t>
      </w:r>
    </w:p>
    <w:p w:rsidR="00ED7DC9" w:rsidRDefault="00ED7DC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дополнить</w:t>
        </w:r>
      </w:hyperlink>
      <w:r>
        <w:t xml:space="preserve"> подпунктом 6 следующего содержания: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"6) физические лица в целях уплаты страховых взносов в Пенсионный фонд Российской Федерации за себя, применяющие специальный налоговый режим "Налог на профессиональный доход", постоянно или временно проживающие на территории Российской Федерации</w:t>
      </w:r>
      <w:proofErr w:type="gramStart"/>
      <w:r>
        <w:t>.";</w:t>
      </w:r>
      <w:proofErr w:type="gramEnd"/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слова "в подпунктах 1, 2, 3 и 5" заменить словами "в подпунктах 1, 2, 3, 5 и 6";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в) </w:t>
      </w:r>
      <w:hyperlink r:id="rId26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"5. Лица, указанные в подпунктах 1 - 3, 5 и 6 пункта 1 настоящей статьи, осуществляют уплату страховых взносов на соответствующие счета Федерального казначейства с применением кодов бюджетной классификации, предназначенных для учета страховых взносов, уплаченных в добровольном порядке.</w:t>
      </w:r>
    </w:p>
    <w:p w:rsidR="00ED7DC9" w:rsidRDefault="00ED7DC9">
      <w:pPr>
        <w:pStyle w:val="ConsPlusNormal"/>
        <w:spacing w:before="220"/>
        <w:ind w:firstLine="540"/>
        <w:jc w:val="both"/>
      </w:pPr>
      <w:proofErr w:type="gramStart"/>
      <w:r>
        <w:t xml:space="preserve">Минимальный размер страховых взносов лиц, указанных в подпунктах 1 - 3 и 5 пункта 1 настоящей статьи, определяется как произведение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Пенсионный фонд Российской Федерации, установленного </w:t>
      </w:r>
      <w:hyperlink r:id="rId27" w:history="1">
        <w:r>
          <w:rPr>
            <w:color w:val="0000FF"/>
          </w:rPr>
          <w:t>подпунктом 1 пункта 2 статьи 425</w:t>
        </w:r>
      </w:hyperlink>
      <w:r>
        <w:t xml:space="preserve"> Налогового кодекса Российской Федерации, увеличенное в 12 раз.</w:t>
      </w:r>
      <w:proofErr w:type="gramEnd"/>
    </w:p>
    <w:p w:rsidR="00ED7DC9" w:rsidRDefault="00ED7DC9">
      <w:pPr>
        <w:pStyle w:val="ConsPlusNormal"/>
        <w:spacing w:before="220"/>
        <w:ind w:firstLine="540"/>
        <w:jc w:val="both"/>
      </w:pPr>
      <w:proofErr w:type="gramStart"/>
      <w:r>
        <w:t xml:space="preserve">Максимальный размер страховых взносов лиц, указанных в подпунктах 1 - 3, 5 и 6 настоящей статьи, не может быть более размера, определяемого как произведение восьмикратного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Пенсионный фонд Российской Федерации, установленного </w:t>
      </w:r>
      <w:hyperlink r:id="rId28" w:history="1">
        <w:r>
          <w:rPr>
            <w:color w:val="0000FF"/>
          </w:rPr>
          <w:t>подпунктом 1 пункта 2 статьи 425</w:t>
        </w:r>
      </w:hyperlink>
      <w:r>
        <w:t xml:space="preserve"> Налогового кодекса Российской Федерации</w:t>
      </w:r>
      <w:proofErr w:type="gramEnd"/>
      <w:r>
        <w:t xml:space="preserve">, </w:t>
      </w:r>
      <w:proofErr w:type="gramStart"/>
      <w:r>
        <w:t>увеличенное</w:t>
      </w:r>
      <w:proofErr w:type="gramEnd"/>
      <w:r>
        <w:t xml:space="preserve"> в 12 раз.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Расчетным периодом по страховым взносам признается календарный год. При подаче заявления о добровольном вступлении в правоотношения по обязательному пенсионному страхованию соответствующий расчетный период начинается со дня подачи указанного заявления в территориальный орган Пенсионного фонда Российской Федерации. При подаче заявления о прекращении правоотношений по обязательному пенсионному страхованию расчетный период заканчивается в день подачи указанного заявления в территориальный орган Пенсионного фонда Российской Федерации.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Лица, указанные в подпунктах 1 - 3, 5 и 6 пункта 1 настоящей статьи, самостоятельно с учетом ограничений, установленных настоящим пунктом, определяют размер страховых взносов и исчисляют указанные страховые взносы, подлежащие уплате за расчетный период.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Суммы страховых взносов уплачиваются не позднее 31 декабря текущего календарного года.</w:t>
      </w:r>
    </w:p>
    <w:p w:rsidR="00ED7DC9" w:rsidRDefault="00ED7DC9">
      <w:pPr>
        <w:pStyle w:val="ConsPlusNormal"/>
        <w:spacing w:before="220"/>
        <w:ind w:firstLine="540"/>
        <w:jc w:val="both"/>
      </w:pPr>
      <w:proofErr w:type="gramStart"/>
      <w:r>
        <w:lastRenderedPageBreak/>
        <w:t>Если заявление о добровольном вступлении в правоотношения (о прекращении правоотношений) по обязательному пенсионному страхованию подано в территориальный орган Пенсионного фонда Российской Федерации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месяцев, в течение которых лицо состояло в правоотношениях по обязательному пенсионному страхованию.</w:t>
      </w:r>
      <w:proofErr w:type="gramEnd"/>
      <w:r>
        <w:t xml:space="preserve"> За неполный месяц размер страховых взносов определяется пропорционально количеству календарных дней этого месяца.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>Периоды уплаты страховых взносов лицами, указанными в подпунктах 1 - 3, 5 и 6 пункта 1 настоящей статьи, засчитываются в страховой стаж. Продолжительность засчитываемых в страховой стаж периодов уплаты страховых взносов лицами, указанными в подпунктах 2 и 5 пункта 1 настоящей статьи, не может составлять более половины страхового стажа, требуемого для назначения страховой пенсии по старости.</w:t>
      </w:r>
    </w:p>
    <w:p w:rsidR="00ED7DC9" w:rsidRDefault="00ED7DC9">
      <w:pPr>
        <w:pStyle w:val="ConsPlusNormal"/>
        <w:spacing w:before="220"/>
        <w:ind w:firstLine="540"/>
        <w:jc w:val="both"/>
      </w:pPr>
      <w:proofErr w:type="gramStart"/>
      <w:r>
        <w:t>Лицам, указанным в подпункте 6 пункта 1 настоящей статьи, если общая сумма уплаченных страховых взносов в течение календарного года составила не менее фиксированного размера страхового взноса на обязательное пенсионное страхование, определяемого в соответствии с законодательством Российской Федерации о налогах и сборах, с учетом положений абзаца седьмого настоящего пункта, в страховой стаж засчитывается период, равный соответствующему расчетному периоду, определяемому согласно абзацу</w:t>
      </w:r>
      <w:proofErr w:type="gramEnd"/>
      <w:r>
        <w:t xml:space="preserve"> четвертому настоящего пункта. В случае</w:t>
      </w:r>
      <w:proofErr w:type="gramStart"/>
      <w:r>
        <w:t>,</w:t>
      </w:r>
      <w:proofErr w:type="gramEnd"/>
      <w:r>
        <w:t xml:space="preserve"> если общая сумма уплаченных страховых взносов в течение календарного года указанными лицами составляет менее фиксированного размера страхового взноса на обязательное пенсионное страхование, определяемого в соответствии с законодательством Российской Федерации о налогах и сборах, в страховой стаж засчитывается период, определяемый пропорционально уплаченным страховым взносам, но не более продолжительности соответствующего расчетного периода, определяемого согласно абзацу четвертому настоящего пункта.".</w:t>
      </w:r>
    </w:p>
    <w:p w:rsidR="00ED7DC9" w:rsidRDefault="00ED7DC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7D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 </w:t>
            </w:r>
            <w:hyperlink w:anchor="P10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</w:tr>
    </w:tbl>
    <w:p w:rsidR="00ED7DC9" w:rsidRDefault="00ED7DC9">
      <w:pPr>
        <w:pStyle w:val="ConsPlusTitle"/>
        <w:spacing w:before="280"/>
        <w:ind w:firstLine="540"/>
        <w:jc w:val="both"/>
        <w:outlineLvl w:val="0"/>
      </w:pPr>
      <w:r>
        <w:t>Статья 4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hyperlink r:id="rId29" w:history="1">
        <w:proofErr w:type="gramStart"/>
        <w:r>
          <w:rPr>
            <w:color w:val="0000FF"/>
          </w:rPr>
          <w:t>Статью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(Собрание законодательства Российской Федерации, 2003, N 21, ст. 1957; 2009, N 23, ст. 2776; N 29, ст. 3599; 2010, N 31, ст. 4161; 2011, N 27, ст. 3873; 2012, N 26, ст. 3447;</w:t>
      </w:r>
      <w:proofErr w:type="gramEnd"/>
      <w:r>
        <w:t xml:space="preserve"> </w:t>
      </w:r>
      <w:proofErr w:type="gramStart"/>
      <w:r>
        <w:t>2013, N 19, ст. 2316; N 27, ст. 3477; N 48, ст. 6165; 2016, N 27, ст. 4223; 2018, N 28, ст. 4156) дополнить пунктом 2.2 следующего содержания:</w:t>
      </w:r>
      <w:proofErr w:type="gramEnd"/>
    </w:p>
    <w:p w:rsidR="00ED7DC9" w:rsidRDefault="00ED7DC9">
      <w:pPr>
        <w:pStyle w:val="ConsPlusNormal"/>
        <w:spacing w:before="220"/>
        <w:ind w:firstLine="540"/>
        <w:jc w:val="both"/>
      </w:pPr>
      <w:r>
        <w:t>"2.2. Контрольно-кассовая техника не применяется индивидуальными предпринимателями, применяющими специальный налоговый режим "Налог на профессиональный доход" в отношении доходов, облагаемых налогом на профессиональный доход</w:t>
      </w:r>
      <w:proofErr w:type="gramStart"/>
      <w:r>
        <w:t>.".</w:t>
      </w:r>
      <w:proofErr w:type="gramEnd"/>
    </w:p>
    <w:p w:rsidR="00ED7DC9" w:rsidRDefault="00ED7DC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D7D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7DC9" w:rsidRDefault="00ED7DC9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 </w:t>
            </w:r>
            <w:hyperlink w:anchor="P10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</w:tr>
    </w:tbl>
    <w:p w:rsidR="00ED7DC9" w:rsidRDefault="00ED7DC9">
      <w:pPr>
        <w:pStyle w:val="ConsPlusTitle"/>
        <w:spacing w:before="280"/>
        <w:ind w:firstLine="540"/>
        <w:jc w:val="both"/>
        <w:outlineLvl w:val="0"/>
      </w:pPr>
      <w:bookmarkStart w:id="1" w:name="P94"/>
      <w:bookmarkEnd w:id="1"/>
      <w:r>
        <w:t>Статья 5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25, ст. 3529; N 49, ст. 7047, 7057; 2013, N 27, ст. 3477; N 52, ст. 6955; 2018, N 27, ст. 3947;</w:t>
      </w:r>
      <w:proofErr w:type="gramEnd"/>
      <w:r>
        <w:t xml:space="preserve"> </w:t>
      </w:r>
      <w:proofErr w:type="gramStart"/>
      <w:r>
        <w:t>N 31, ст. 4857) следующие изменения:</w:t>
      </w:r>
      <w:proofErr w:type="gramEnd"/>
    </w:p>
    <w:p w:rsidR="00ED7DC9" w:rsidRDefault="00ED7DC9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31" w:history="1">
        <w:r>
          <w:rPr>
            <w:color w:val="0000FF"/>
          </w:rPr>
          <w:t>подпункт 2 пункта 1 статьи 10</w:t>
        </w:r>
      </w:hyperlink>
      <w:r>
        <w:t xml:space="preserve"> после слов "арбитражные управляющие" дополнить словами ", физические лица, применяющие специальный налоговый режим "Налог на профессиональный доход";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2) </w:t>
      </w:r>
      <w:hyperlink r:id="rId32" w:history="1">
        <w:r>
          <w:rPr>
            <w:color w:val="0000FF"/>
          </w:rPr>
          <w:t>подпункт 2 пункта 1 статьи 11</w:t>
        </w:r>
      </w:hyperlink>
      <w:r>
        <w:t xml:space="preserve"> дополнить словами ", физические лица, применяющие специальный налоговый режим "Налог на профессиональный доход".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Title"/>
        <w:ind w:firstLine="540"/>
        <w:jc w:val="both"/>
        <w:outlineLvl w:val="0"/>
      </w:pPr>
      <w:r>
        <w:t>Статья 6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r>
        <w:t xml:space="preserve">Внести в </w:t>
      </w:r>
      <w:hyperlink r:id="rId33" w:history="1">
        <w:r>
          <w:rPr>
            <w:color w:val="0000FF"/>
          </w:rPr>
          <w:t>статью 13</w:t>
        </w:r>
      </w:hyperlink>
      <w:r>
        <w:t xml:space="preserve"> Федерального закона от 30 ноября 2016 года N 401-ФЗ "О внесении изменений в части первую и вторую Налогового кодекса Российской Федерации и отдельные законодательные акты Российской Федерации" (Собрание законодательства Российской Федерации, 2016, N 49, ст. 6844) следующие изменения: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1) в </w:t>
      </w:r>
      <w:hyperlink r:id="rId34" w:history="1">
        <w:r>
          <w:rPr>
            <w:color w:val="0000FF"/>
          </w:rPr>
          <w:t>части 13</w:t>
        </w:r>
      </w:hyperlink>
      <w:r>
        <w:t xml:space="preserve"> слова "и 2018" заменить словами ", 2018 и 2019";</w:t>
      </w:r>
    </w:p>
    <w:p w:rsidR="00ED7DC9" w:rsidRDefault="00ED7DC9">
      <w:pPr>
        <w:pStyle w:val="ConsPlusNormal"/>
        <w:spacing w:before="220"/>
        <w:ind w:firstLine="540"/>
        <w:jc w:val="both"/>
      </w:pPr>
      <w:r>
        <w:t xml:space="preserve">2) в </w:t>
      </w:r>
      <w:hyperlink r:id="rId35" w:history="1">
        <w:r>
          <w:rPr>
            <w:color w:val="0000FF"/>
          </w:rPr>
          <w:t>части 20</w:t>
        </w:r>
      </w:hyperlink>
      <w:r>
        <w:t xml:space="preserve"> слова "и 2018" заменить словами ", 2018 и 2019".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Title"/>
        <w:ind w:firstLine="540"/>
        <w:jc w:val="both"/>
        <w:outlineLvl w:val="0"/>
      </w:pPr>
      <w:r>
        <w:t>Статья 7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3" w:history="1">
        <w:r>
          <w:rPr>
            <w:color w:val="0000FF"/>
          </w:rPr>
          <w:t>статей 1</w:t>
        </w:r>
      </w:hyperlink>
      <w:r>
        <w:t xml:space="preserve"> - </w:t>
      </w:r>
      <w:hyperlink w:anchor="P94" w:history="1">
        <w:r>
          <w:rPr>
            <w:color w:val="0000FF"/>
          </w:rPr>
          <w:t>5</w:t>
        </w:r>
      </w:hyperlink>
      <w:r>
        <w:t xml:space="preserve"> настоящего Федерального закона.</w:t>
      </w:r>
    </w:p>
    <w:p w:rsidR="00ED7DC9" w:rsidRDefault="00ED7DC9">
      <w:pPr>
        <w:pStyle w:val="ConsPlusNormal"/>
        <w:spacing w:before="220"/>
        <w:ind w:firstLine="540"/>
        <w:jc w:val="both"/>
      </w:pPr>
      <w:bookmarkStart w:id="2" w:name="P109"/>
      <w:bookmarkEnd w:id="2"/>
      <w:r>
        <w:t xml:space="preserve">2. </w:t>
      </w:r>
      <w:hyperlink w:anchor="P23" w:history="1">
        <w:r>
          <w:rPr>
            <w:color w:val="0000FF"/>
          </w:rPr>
          <w:t>Статьи 1</w:t>
        </w:r>
      </w:hyperlink>
      <w:r>
        <w:t xml:space="preserve"> - </w:t>
      </w:r>
      <w:hyperlink w:anchor="P94" w:history="1">
        <w:r>
          <w:rPr>
            <w:color w:val="0000FF"/>
          </w:rPr>
          <w:t>5</w:t>
        </w:r>
      </w:hyperlink>
      <w:r>
        <w:t xml:space="preserve"> настоящего Федерального закона вступают в силу с 1 января 2019 года, но не ранее чем по истечении одного месяца со дня его официального опубликования.</w:t>
      </w:r>
    </w:p>
    <w:p w:rsidR="00ED7DC9" w:rsidRDefault="00ED7DC9">
      <w:pPr>
        <w:pStyle w:val="ConsPlusNormal"/>
        <w:ind w:firstLine="540"/>
        <w:jc w:val="both"/>
      </w:pPr>
    </w:p>
    <w:p w:rsidR="00ED7DC9" w:rsidRDefault="00ED7DC9">
      <w:pPr>
        <w:pStyle w:val="ConsPlusNormal"/>
        <w:jc w:val="right"/>
      </w:pPr>
      <w:r>
        <w:t>Президент</w:t>
      </w:r>
    </w:p>
    <w:p w:rsidR="00ED7DC9" w:rsidRDefault="00ED7DC9">
      <w:pPr>
        <w:pStyle w:val="ConsPlusNormal"/>
        <w:jc w:val="right"/>
      </w:pPr>
      <w:r>
        <w:t>Российской Федерации</w:t>
      </w:r>
    </w:p>
    <w:p w:rsidR="00ED7DC9" w:rsidRDefault="00ED7DC9">
      <w:pPr>
        <w:pStyle w:val="ConsPlusNormal"/>
        <w:jc w:val="right"/>
      </w:pPr>
      <w:r>
        <w:t>В.ПУТИН</w:t>
      </w:r>
    </w:p>
    <w:p w:rsidR="00ED7DC9" w:rsidRDefault="00ED7DC9">
      <w:pPr>
        <w:pStyle w:val="ConsPlusNormal"/>
      </w:pPr>
      <w:r>
        <w:t>Москва, Кремль</w:t>
      </w:r>
    </w:p>
    <w:p w:rsidR="00ED7DC9" w:rsidRDefault="00ED7DC9">
      <w:pPr>
        <w:pStyle w:val="ConsPlusNormal"/>
        <w:spacing w:before="220"/>
      </w:pPr>
      <w:r>
        <w:t>27 ноября 2018 года</w:t>
      </w:r>
    </w:p>
    <w:p w:rsidR="00ED7DC9" w:rsidRDefault="00ED7DC9">
      <w:pPr>
        <w:pStyle w:val="ConsPlusNormal"/>
        <w:spacing w:before="220"/>
      </w:pPr>
      <w:r>
        <w:t>N 425-ФЗ</w:t>
      </w:r>
    </w:p>
    <w:p w:rsidR="00ED7DC9" w:rsidRDefault="00ED7DC9">
      <w:pPr>
        <w:pStyle w:val="ConsPlusNormal"/>
      </w:pPr>
    </w:p>
    <w:p w:rsidR="00ED7DC9" w:rsidRDefault="00ED7DC9">
      <w:pPr>
        <w:pStyle w:val="ConsPlusNormal"/>
      </w:pPr>
    </w:p>
    <w:p w:rsidR="00ED7DC9" w:rsidRDefault="00ED7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21" w:rsidRDefault="00F81B21"/>
    <w:sectPr w:rsidR="00F81B21" w:rsidSect="0095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ED7DC9"/>
    <w:rsid w:val="00ED7DC9"/>
    <w:rsid w:val="00F8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7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A0F59055B7DEA72E9289AEDA8D9B71C61592F158689CECC44907E1949C9073F08D80FAB89E45FBFE5C716321E386EE3A6A9CEz8hFH" TargetMode="External"/><Relationship Id="rId13" Type="http://schemas.openxmlformats.org/officeDocument/2006/relationships/hyperlink" Target="consultantplus://offline/ref=E42A0F59055B7DEA72E9289AEDA8D9B71C61592C1F8789CECC44907E1949C9073F08D801AC89E45FBFE5C716321E386EE3A6A9CEz8hFH" TargetMode="External"/><Relationship Id="rId18" Type="http://schemas.openxmlformats.org/officeDocument/2006/relationships/hyperlink" Target="consultantplus://offline/ref=E42A0F59055B7DEA72E9289AEDA8D9B71C61592C1F8789CECC44907E1949C9073F08D801A182BB5AAAF49F193606276EFCBAABCC8Dz0hCH" TargetMode="External"/><Relationship Id="rId26" Type="http://schemas.openxmlformats.org/officeDocument/2006/relationships/hyperlink" Target="consultantplus://offline/ref=E42A0F59055B7DEA72E9289AEDA8D9B71C61592C1F8789CECC44907E1949C9073F08D806A880B605AFE18E4139023F71FCA5B7CE8F0Ez0h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2A0F59055B7DEA72E9289AEDA8D9B71C61592C1F8789CECC44907E1949C9073F08D801A189E45FBFE5C716321E386EE3A6A9CEz8hFH" TargetMode="External"/><Relationship Id="rId34" Type="http://schemas.openxmlformats.org/officeDocument/2006/relationships/hyperlink" Target="consultantplus://offline/ref=E42A0F59055B7DEA72E9289AEDA8D9B71D605C24178489CECC44907E1949C9073F08D806A882B609FCBB9E457055346DFBBAA8CD910E02BDzBhBH" TargetMode="External"/><Relationship Id="rId7" Type="http://schemas.openxmlformats.org/officeDocument/2006/relationships/hyperlink" Target="consultantplus://offline/ref=E42A0F59055B7DEA72E9289AEDA8D9B71C61592F158689CECC44907E1949C9073F08D80FAA89E45FBFE5C716321E386EE3A6A9CEz8hFH" TargetMode="External"/><Relationship Id="rId12" Type="http://schemas.openxmlformats.org/officeDocument/2006/relationships/hyperlink" Target="consultantplus://offline/ref=E42A0F59055B7DEA72E9289AEDA8D9B71C61592C1F8789CECC44907E1949C9072D08800AAA84AE0FFAAEC81436z0h0H" TargetMode="External"/><Relationship Id="rId17" Type="http://schemas.openxmlformats.org/officeDocument/2006/relationships/hyperlink" Target="consultantplus://offline/ref=E42A0F59055B7DEA72E9289AEDA8D9B71C61592C1F8789CECC44907E1949C9073F08D801A183BB5AAAF49F193606276EFCBAABCC8Dz0hCH" TargetMode="External"/><Relationship Id="rId25" Type="http://schemas.openxmlformats.org/officeDocument/2006/relationships/hyperlink" Target="consultantplus://offline/ref=E42A0F59055B7DEA72E9289AEDA8D9B71C61592C1F8789CECC44907E1949C9073F08D800AF84BB5AAAF49F193606276EFCBAABCC8Dz0hCH" TargetMode="External"/><Relationship Id="rId33" Type="http://schemas.openxmlformats.org/officeDocument/2006/relationships/hyperlink" Target="consultantplus://offline/ref=E42A0F59055B7DEA72E9289AEDA8D9B71D605C24178489CECC44907E1949C9073F08D806A882B608FFBB9E457055346DFBBAA8CD910E02BDzBh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2A0F59055B7DEA72E9289AEDA8D9B71C61592C1F8789CECC44907E1949C9073F08D805AD82BB5AAAF49F193606276EFCBAABCC8Dz0hCH" TargetMode="External"/><Relationship Id="rId20" Type="http://schemas.openxmlformats.org/officeDocument/2006/relationships/hyperlink" Target="consultantplus://offline/ref=E42A0F59055B7DEA72E9289AEDA8D9B71C61592C1F8789CECC44907E1949C9073F08D806A882B00BF9BB9E457055346DFBBAA8CD910E02BDzBhBH" TargetMode="External"/><Relationship Id="rId29" Type="http://schemas.openxmlformats.org/officeDocument/2006/relationships/hyperlink" Target="consultantplus://offline/ref=E42A0F59055B7DEA72E9289AEDA8D9B71C605A2B108489CECC44907E1949C9073F08D806A983BB5AAAF49F193606276EFCBAABCC8Dz0h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2A0F59055B7DEA72E9289AEDA8D9B71C61592F158689CECC44907E1949C9073F08D806A08BBB5AAAF49F193606276EFCBAABCC8Dz0hCH" TargetMode="External"/><Relationship Id="rId11" Type="http://schemas.openxmlformats.org/officeDocument/2006/relationships/hyperlink" Target="consultantplus://offline/ref=E42A0F59055B7DEA72E9289AEDA8D9B71C615F2E1F8889CECC44907E1949C9073F08D806A985B406F0E49B50610D3B69E3A5A8D28D0C00zBhFH" TargetMode="External"/><Relationship Id="rId24" Type="http://schemas.openxmlformats.org/officeDocument/2006/relationships/hyperlink" Target="consultantplus://offline/ref=E42A0F59055B7DEA72E9289AEDA8D9B71C61592C1F8789CECC44907E1949C9073F08D800A889E45FBFE5C716321E386EE3A6A9CEz8hFH" TargetMode="External"/><Relationship Id="rId32" Type="http://schemas.openxmlformats.org/officeDocument/2006/relationships/hyperlink" Target="consultantplus://offline/ref=E42A0F59055B7DEA72E9289AEDA8D9B71C60582B138389CECC44907E1949C9073F08D806A882B606FBBB9E457055346DFBBAA8CD910E02BDzBhB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42A0F59055B7DEA72E9289AEDA8D9B71C61592F158689CECC44907E1949C9072D08800AAA84AE0FFAAEC81436z0h0H" TargetMode="External"/><Relationship Id="rId15" Type="http://schemas.openxmlformats.org/officeDocument/2006/relationships/hyperlink" Target="consultantplus://offline/ref=E42A0F59055B7DEA72E9289AEDA8D9B71C61592C1F8789CECC44907E1949C9073F08D801A182BB5AAAF49F193606276EFCBAABCC8Dz0hCH" TargetMode="External"/><Relationship Id="rId23" Type="http://schemas.openxmlformats.org/officeDocument/2006/relationships/hyperlink" Target="consultantplus://offline/ref=E42A0F59055B7DEA72E9289AEDA8D9B71C61592C1F8789CECC44907E1949C9073F08D800AD89E45FBFE5C716321E386EE3A6A9CEz8hFH" TargetMode="External"/><Relationship Id="rId28" Type="http://schemas.openxmlformats.org/officeDocument/2006/relationships/hyperlink" Target="consultantplus://offline/ref=E42A0F59055B7DEA72E9289AEDA8D9B71C665E2E138889CECC44907E1949C9073F08D806AB86B70DF0E49B50610D3B69E3A5A8D28D0C00zBhF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42A0F59055B7DEA72E9289AEDA8D9B71C61592F158689CECC44907E1949C9073F08D806A883B10BFCBB9E457055346DFBBAA8CD910E02BDzBhBH" TargetMode="External"/><Relationship Id="rId19" Type="http://schemas.openxmlformats.org/officeDocument/2006/relationships/hyperlink" Target="consultantplus://offline/ref=E42A0F59055B7DEA72E9289AEDA8D9B71C61592C1F8789CECC44907E1949C9073F08D806A981B605AFE18E4139023F71FCA5B7CE8F0Ez0h2H" TargetMode="External"/><Relationship Id="rId31" Type="http://schemas.openxmlformats.org/officeDocument/2006/relationships/hyperlink" Target="consultantplus://offline/ref=E42A0F59055B7DEA72E9289AEDA8D9B71C60582B138389CECC44907E1949C9073F08D806A882B609F2BB9E457055346DFBBAA8CD910E02BDzBh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2A0F59055B7DEA72E9289AEDA8D9B71C61592F158689CECC44907E1949C9073F08D80FAD89E45FBFE5C716321E386EE3A6A9CEz8hFH" TargetMode="External"/><Relationship Id="rId14" Type="http://schemas.openxmlformats.org/officeDocument/2006/relationships/hyperlink" Target="consultantplus://offline/ref=E42A0F59055B7DEA72E9289AEDA8D9B71C61592C1F8789CECC44907E1949C9073F08D806A882B00AFEBB9E457055346DFBBAA8CD910E02BDzBhBH" TargetMode="External"/><Relationship Id="rId22" Type="http://schemas.openxmlformats.org/officeDocument/2006/relationships/hyperlink" Target="consultantplus://offline/ref=E42A0F59055B7DEA72E9289AEDA8D9B71C61592C1F8789CECC44907E1949C9073F08D800A889E45FBFE5C716321E386EE3A6A9CEz8hFH" TargetMode="External"/><Relationship Id="rId27" Type="http://schemas.openxmlformats.org/officeDocument/2006/relationships/hyperlink" Target="consultantplus://offline/ref=E42A0F59055B7DEA72E9289AEDA8D9B71C665E2E138889CECC44907E1949C9073F08D806AB86B70DF0E49B50610D3B69E3A5A8D28D0C00zBhFH" TargetMode="External"/><Relationship Id="rId30" Type="http://schemas.openxmlformats.org/officeDocument/2006/relationships/hyperlink" Target="consultantplus://offline/ref=E42A0F59055B7DEA72E9289AEDA8D9B71C60582B138389CECC44907E1949C9072D08800AAA84AE0FFAAEC81436z0h0H" TargetMode="External"/><Relationship Id="rId35" Type="http://schemas.openxmlformats.org/officeDocument/2006/relationships/hyperlink" Target="consultantplus://offline/ref=E42A0F59055B7DEA72E9289AEDA8D9B71D605C24178489CECC44907E1949C9073F08D806A882B606FFBB9E457055346DFBBAA8CD910E02BDzB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3080</Words>
  <Characters>17558</Characters>
  <Application>Microsoft Office Word</Application>
  <DocSecurity>0</DocSecurity>
  <Lines>146</Lines>
  <Paragraphs>41</Paragraphs>
  <ScaleCrop>false</ScaleCrop>
  <Company>Microsoft</Company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Загуляева Диана Анатольевна</cp:lastModifiedBy>
  <cp:revision>1</cp:revision>
  <dcterms:created xsi:type="dcterms:W3CDTF">2020-11-26T07:33:00Z</dcterms:created>
  <dcterms:modified xsi:type="dcterms:W3CDTF">2020-11-26T07:34:00Z</dcterms:modified>
</cp:coreProperties>
</file>