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Администрация Хвойнинского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муниципального округа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НОВГОРОДСКОЙ ОБЛАСТИ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ПОСТАНОВЛЕНИЕ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от 18.03.2021 № 290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р.п. Хвойная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Об утверждении административного регламента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по предоставлению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«Зачисление в образовательную организацию»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самоуправлении в РФ», от 27.07.2010 года № 210-ФЗ «Об организации предоставления государственных и муниципальных услуг», Администрация Хвойнинского муниципального округа ПОСТАНОВЛЯЕТ: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 Утвердить прилагаемый административный регламент по предоставлению муниципальной услуги «Зачисление в образовательную организацию».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 Признать утратившими силу постановления Администрации Хвойнинского муниципального района от 31.03.2017 № 208 «Об утверждении административного регламента по предоставлению муниципальной услуги «Зачисление в образовательную организацию»; от 05.02.2019 № 63 «О внесении изменений в постановление Администрации Хвойнинского муниципального района от 31.03.2017 № 209» 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 Опубликовать настоящее постановление в бюллетене «Официальный вестник Хвойнинского муниципального округа» и разместить на официальном сайте Администрации Хвойнинского муниципального округа в информационно-коммуникационной сети «Интернет».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Глава округа С.А.Новоселова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Утвержден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постановлением Администрации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Хвойнинского муниципального округа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right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от 18.03.2021 № 290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center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color w:val="1E1D1E"/>
          <w:sz w:val="24"/>
          <w:szCs w:val="24"/>
        </w:rPr>
        <w:t>АДМИНИСТРАТИВНЫЙ РЕГЛАМЕНТ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</w:r>
      <w:r w:rsidRPr="00D85061">
        <w:rPr>
          <w:rFonts w:ascii="Arial" w:hAnsi="Arial" w:cs="Arial"/>
          <w:color w:val="1E1D1E"/>
          <w:sz w:val="24"/>
          <w:szCs w:val="24"/>
        </w:rPr>
        <w:t>ПО ПРЕДОСТАВЛЕНИЮ МУНИЦИПАЛЬНОЙ УСЛУГИ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</w:r>
      <w:r w:rsidRPr="00D85061">
        <w:rPr>
          <w:rFonts w:ascii="Arial" w:hAnsi="Arial" w:cs="Arial"/>
          <w:color w:val="1E1D1E"/>
          <w:sz w:val="24"/>
          <w:szCs w:val="24"/>
        </w:rPr>
        <w:t>«ЗАЧИСЛЕНИЕ В ОБРАЗОВАТЕЛЬНУЮ ОРГАНИЗАЦИЮ»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I. ОБЩИЕ ПОЛОЖЕНИЯ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1.1. Предмет регулирования регламента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муниципальных 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образовательных учреждений, находящимся в ведении Комитета образования Администрации Хвойнинского муниципального округа в процессе приема на обучение по образовательным программам начального общего, основного общего и среднего общего образования (далее – муниципальная услуга, зачисление в образовательные организации).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Настоящий административный регламент также устанавливает порядок взаимодействия муниципальных образовательных учреждений, находящимися в ведении Комитета образования Администрации Хвойнинского муниципального округа (далее МОУ) с физическими и юридическими лицами, с заявителями при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Получение начального общего образования в МОУ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 внеочередном порядке предоставляются места в общеобразовательных организациях, имеющих интернат: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прокуроров;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судей;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сотрудников Следственного комитета Российской Федерации.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первоочередном порядке предоставляются места в муниципальных общеобразовательных организациях по месту жительства;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военнослужащих;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сотрудника полиции, детям, находящимся (находившимся) его на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детям, находящимся (находившимся) его на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сотрудника полиции, умершего вследствие заболевания, полученного в период прохождения службы в полиции, детям, находящимся (находившимся) его на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детям, находящимся (находившимся) его на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находящимся (находившимся) его на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детям, находящимся (находившимся) на иждивении сотрудника полиции;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детям сотрудников органов внутренних дел, не являющихся сотрудниками полиции;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 федеральных органов исполнительной власти), детям, находящимся (находившимся) на их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2) детям сотрудника федеральных органов исполнительной власти, погибшего (умершего) вследствие увечья или иного повреждения здоровья, полученных в связи с выполнением служебных обязанностей, детям, находящимся (находившимся) на его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3) детям сотрудника федеральных органов исполнительной власти, умершего вследствие заболевания, полученного в период прохождения службы в учреждениях и органах, детям, находящимся (находившимся) на его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детям, находящимся (находившимся) на его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5) детям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указанных учреждениях и органах, детям, находящимся (находившимся) на его иждивении;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6) детям, находящимся (находившимся) на иждивении сотрудника.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Понятия и сокращения, используемые в настоящем административном регламенте: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закрепленная территория – территория соответствующего муниципального образования, за которой закреплена муниципальная общеобразовательная организация.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1.2. Круг заявителей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1.2.1. Заявителями на предоставление муниципальной услуги, указанной в настоящем административном регламенте являются граждане Российской Федерации, постоянно проживающие 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 (далее - заявитель).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1.2.2. С заявлением о предоставлении муниципальной услуги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1) посредством размещения информации, в том числе о месте нахождения, графике (режиме) работы МОУ: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на официальном сайте МОУ, Комитета образования Администрации Хвойнинского муниципального округа (далее – Комитет) в информационно-телекоммуникационной сети «Интернет» (далее – сеть «Интернет»);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  <w:t>(далее - единый портал), федеральной государственной информационной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системе «Федеральный реестр государственных и муниципальных услуг (функций)» (далее – федеральный реестр);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 Новгородской области» (далее – региональный реестр);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на информационных стендах в помещениях МОУ;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многофункциональных центрах предоставления государственных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  <w:t>и муниципальных услуг (далее – МФЦ).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2) по номеру телефона для справок должностным лицом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  <w:t>МОУ, Комитета;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1.3.2. На информационных стендах МОУ, на официальном сайте МОУ в сети «Интернет», размещается информация: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1) место нахождения, почтовый адрес, график работы МОУ;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4) порядок получения консультаций (справок)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5) о количестве мест в первых классах не позднее 10 календарных дней с момента издания распорядительного акта органа местного самоуправления муниципального района (округа) или городского округа о закреплении образовательных организаций за соответственно конкретными территориями муниципального района (округа) или городского округа;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6)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 На едином портале, региональном портале размещаются: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1.3.3.2. Круг заявителей.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1.3.3.3. Срок предоставления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1.3.3.4. Стоимость предоставления муниципальной услуги и порядок оплаты.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1.3.3.8. Образцы заполнения электронной формы заявления о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1.3.4. Посредством телефонной связи может предоставляться информация: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1) о месте нахождения и графике работы МОУ;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2) о порядке предоставления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3) о сроках предоставления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4) об адресах официального сайта МОУ.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1.3.5. При предоставлении муниципальной услуги в электронной форме заявителю направляется: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1.3.5.2. Уведомление об окончании предоставления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1.3.5.3. Уведомление о мотивированном отказе в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II. СТАНДАРТ ПРЕДОСТАВЛЕНИЯ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2.1. Наименование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Зачисление в образовательную организацию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2.2. Наименование органа, предоставляющего муниципальную услугу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2.2.1. Муниципальная услуга предоставляется: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МОУ;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МФЦ по месту жительства или пребывания заявителя - в части приема документов на предоставление муниципальной услуги (при условии заключения соглашений о взаимодействии органа местного самоуправления (далее – Администрация) с МФЦ.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 предоставлении муниципальной услуги осуществляется взаимодействие с федеральными органами исполнительной власти, органами исполнительной власти субъектов Российской Федерации.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2.3. Описание результата предоставления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2.3.1. Результатом предоставления муниципальной услуги является: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приказ о приеме на обучение в МОУ;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мотивированный отказ в приеме на обучение в МОУ.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2.4. Срок предоставления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2.4.1. Прием заявлений о приеме на обучение в первый класс для детей, имеющих право на внеочередное, первоочередное или преимущественное зачисление в МОУ, а также проживающих на закрепленной территории, начинается 1 апреля текущего года и завершается 30 июня текущего года.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Максимальный срок издания приказа о приеме на обучение составляет не более 3 рабочих дней после завершения приема заявлений о приеме на обучение в первый класс.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2.4.2. Прием заявлений о приеме на обучение в первый класс для детей, не проживающих на закрепленной территории, начинается 6 июля текущего года до момента заполнения свободных мест, но не позднее 5 сентября текущего года.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 xml:space="preserve">МОУ, закончившие прием в первый класс всех детей, имеющих право на внеочередное, первоочередное или преимущественное зачисление в МОУ, а 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Максимальный срок издания приказа о приеме на обучение составляет не более 5 рабочих дней со дня приема заявления о приеме на обучение в МОУ.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2.4.3. Максимальный срок издания приказа о приеме на обучение в порядке перевода составляет 3 рабочих дня со дня подачи заявления в образовательную организацию. Прием в общеобразовательную организацию осуществляется в течение всего учебного года при наличии свободных мест.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на официальном сайте МОУ, Комитета в сети «Интернет», региональном реестре, на едином портале и региональном портале.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2.6.1. С целью зачисления в МОУ заявитель представляет следующие документы: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1) заявление о приеме на обучение (далее также заявление, заявление о предоставлении муниципальной услуги).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Заявление должно содержать: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фамилия, имя, отчество (при наличии) ребенка или поступающего;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дата рождения ребенка или поступающего;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фамилия, имя, отчество (при наличии) родителя (ей) законного (ых) представителя (ей) ребенка;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адрес места жительства и (или) адрес места пребывания родителя (ей) законного (ых) представителя (ей) ребенка;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адрес (а) электронной почты, номер (а) телефона (ов) (при наличии) родителя (ей) законного(ых) представителя(ей) ребенка или поступающего;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 xml:space="preserve">- о потребности ребенка или поступающего в обучении по адаптированной образовательной программе и (или) в создании специальных условий для 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согласие родителя (ей) законного (ых)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государственный язык республики Российской Федерации (в случае предоставления общеобразовательной организацией возможности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изучения государственного языка республики Российской Федерации);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факт ознакомления родителя (ей) законного (ых) представителя 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согласие родителя (ей) (законного (ых) представителя (ей) ребенка или поступающего на обработку персональных данных.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2) копию документа, удостоверяющего личность родителя (законного представителя) ребенка или поступающего;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3) копию свидетельства о рождении ребенка или документа, подтверждающего родство заявителя;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4) справку о приеме документов для оформления регистрации по месту жительства на закрепленной территории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5) справку с места работы родителя (ей) законного (ых) представителя (ей) ребенка (при наличии права внеочередного или первоочередного приема на обучение);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6) копию заключения психолого-медико-педагогической комиссии (при наличии)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7) аттестат об основном общем образовании (при приеме на обучение по образовательным программам среднего общего образования);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8) разрешение органа местного самоуправления, являющегося учредителем МОУ, о приеме ребенка на обучение (в случае недостижения ребенком возраста шести лет шести месяцев либо достижения ребенком возраста восьми лет на день начала получения начального общего образования).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(и) законный (ые) представитель (и) ребенка предъявляет(ют) оригиналы документов, указанных вабзацах 2-5настоящего пункта, а поступающий - оригинал документа, удостоверяющего личность поступающего.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2.6.2. С целью зачисления в образовательную организацию в порядке перевода заявитель представляет следующие документы: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1) заявление о зачислении в порядке перевода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2) личное дело обучающегося (после поступления информации от образовательной организации о наличии свободных мест);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3)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заверенные печатью исходной организации и подписью ее руководителя (уполномоченного им лица) (после поступления информации от образовательной организации о наличии свободных мест).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2.7.1. Документы, которые запрашиваются МОУ посредством информационного межведомственного взаимодействия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  <w:t>в случае, если заявитель не представил указанные документы по собственной инициативе: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документ, подтверждающего установление опеки или попечительства (при необходимости);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2.8. Указание на запрет требовать от заявителя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2.8.1. Запрещено требовать от заявителя: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закона от 27.07.2010 № 210-ФЗ «Об организации предоставления государственных и муниципальных услуг»: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обращение лица, не относящегося к категории заявителей.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2.10. Исчерпывающий перечень оснований для приостановления или отказа в предоставлении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2.10.2. Основанием для отказа в предоставлении муниципальной услуги является отсутствие свободных мест в МОУ.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Муниципальная услуга предоставляется бесплатно.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15 минут с момента поступления заявления в МОУ.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Очередность регистрации заявлений в электронной системе формируется автоматически по времени и дате подачи заявлений.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канцелярскими принадлежностями для обеспечения возможности оформления документов.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Вход в здание МОУ должен быть оборудован информационной табличкой (вывеской), содержащей следующую информацию: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наименование;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место нахождения;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режим работы;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адрес официального сайта;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телефонный номер и адрес электронной почты.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допуск сурдопереводчика и тифлосурдопереводчика;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 - коммуникационных технологий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2.17.1. Показателями качества и доступности муниципальной услуги является совокупность количественных и качественных параметров, позволяющих измерять и оценивать процесс и результат предоставления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2.17.2. Показателями доступности предоставления муниципальной услуги являются: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возможность выбора способа обращения за предоставлением муниципальной услуги (лично, через представителя, через МФЦ, посредством единого портала, регионального портала);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2.17.3. Показателями качества предоставления муниципальной услуги являются: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степень удовлетворенности заявителей качеством и доступностью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соблюдение сроков предоставления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количество обоснованных жалоб.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Продолжительность каждого взаимодействия не должна превышать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  <w:t>15 минут.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2.18.2. Прием документов и выдача результата муниципальной услуги может осуществляться в МФЦ при наличии заключенного соглашения о взаимодействии между Администрацией Хвойнинского муниципального округа и ГОАУ «МФЦ».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63-ФЗ, Федерального закона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  <w:t>от 27.07.2010 № 210-ФЗ 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3.1. Исчерпывающий перечень административных процедур (действий)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1) прием и регистрация заявления о предоставлении муниципальной услуги и иных документов;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2) направление межведомственных запросов (при необходимости);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3) рассмотрение документов и принятие решения о предоставлении или об отказе в предоставлении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4) направление заявителю решения об отказе в приеме на обучение.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3.2. Прием и регистрация заявления о предоставлении муниципальной услуги и иных документов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на бумажном носителе непосредственно в МОУ, МФЦ;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форме электронного документа с использованием единого портала, регионального портала.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 личной форме подачи документов в МОУ, МФЦ подача заявления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пунктах 2.6, 2.7 настоящего административного регламента (в случае если заявитель представляет документы, указанные в пункте 2.7 настоящего административного регламента, по собственной инициативе) на бумажном носителе.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 личной форме подачи документов заявление о предоставлении муниципальной услуги может быть оформлено заявителем в ходе приема в МОУ, МФЦ либо оформлено заранее.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По просьбе обратившегося лица заявление может быть оформлено ответственным за предоставление муниципальной услуги специалистом МОУ (далее также ответственный специалист),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Должностное лицо МОУ, ответственное за прием документов, осуществляет следующие действия в ходе приема заявителя: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устанавливает предмет обращения;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проверяет полномочия заявителя;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проверяет наличие и содержание всех документов, необходимых для предоставления муниципальной услуги, которые заявитель обязан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предоставить самостоятельно в соответствии с пунктом 2.6 настоящего административного регламента;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устанавливает предмет обращения;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проверяет полномочия заявителя;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системы, регистрирует заявление и пакет документов в информационной системе, выдает заявителю расписку о получении документов с информацией о сроках рассмотрения заявления.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Передача в МОУ пакета документов, принятых специалистами МФЦ, осуществляется посредством информационной системы не позднее следующего рабочего дня со дня приема документов от заявителя в МФЦ.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  <w:t>лица МФЦ.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Днем регистрации заявления является день его поступления в МОУ;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 xml:space="preserve">- в электронном виде посредством заполнения интерактивной формы заявления, подписанного электронной подписью, через личный кабинет единого 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портала, регионального портала, без необходимости дополнительной подачи заявления в иной форме.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 формировании заявления обеспечивается: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возможность копирования и сохранения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МОУ посредством единого портала, регионального портала.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Запись на прием в МОУ для подачи заявления не осуществляется.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 поступлении документов в форме электронных документов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br/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 поступлении заявления о предоставлении муниципальной услуги в электронной форме через единый портал, региональный портал в МОУ, заявлению присваивается статус «зарегистрировано». Информирование заявителя осуществляется через личный кабинет указанных порталов.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«зарегистрировано».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регистрирует заявление под индивидуальным порядковым номером в день поступления документов;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проверяет представленные документы на предмет комплектности;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отправляет заявителю уведомление с описью принятых документов и указанием даты их принятия, подтверждающее принятие документов;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По итогам исполнения административной процедуры по приему документов в МОУ, должностное лицо МОУ, ответственное за прием документов формирует документы (дело) и передает их должностному лицу МОУ, ответственному за принятие решения.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МОУ.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3.2.2. Критерием принятия решения о приеме документов является наличие заявления и прилагаемых документов.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3.2.3. Максимальный срок исполнения административной процедуры составляет 15 минут с момента поступления от заявителя заявления о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3.2.4. Результатом административной процедуры является регистрация в МОУ заявления и документов, представленных заявителем, их передача ответственному специалисту.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Результат административной процедуры фиксируется в информационной системе МОУ.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к рассмотрению».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3.3. Направление межведомственных запросов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3.3.2. Должностное лицо МОУ,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2.7. настоящего административного регламента.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3.3.4. Максимальный срок исполнения административной процедуры составляет 1 рабочий день со дня поступления в МОУ заявления о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 Рассмотрение документов и принятие решения о предоставлении либо об отказе в предоставлении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3.4.1. Основанием для начала административной процедуры является регистрация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3.4.2. При рассмотрении заявления о приеме на обучение, указанного в пункте 2.6.1 настоящего административного регламента, должностное лицо: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3.4.2.1. В случае наличия оснований для отказа в предоставлении муниципальной услуги, указанных в пункте 2.10.2 настоящего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административного регламента, после проверки заявления и прилагаемых к нему документов должностное лицо МОУ готовит проект решения об отказе в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 xml:space="preserve">3.4.2.2. В случае отсутствия оснований для отказа в предоставлении муниципальной услуги, указанных в пункте 2.10.2 настоящего 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административного регламента, после проверки заявления и прилагаемых к нему документов должностное лицо МОУ готовит приказ о зачислении в образовательную организацию.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3.4.3. При рассмотрении заявления заявителя о зачислении в порядке перевода должностное лицо: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3.4.3.1. При наличии свободных мест сообщает заявителю о необходимости предоставить документы, указанные в подпунктах 2, 3 пункта 2.6.2 настоящего административного регламента.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3.4.3.2. При предоставлении заявителем документов, указанных в подпунктах 2, 3 пункта 2.6.2 настоящего административного регламента готовит приказ о зачислении в образовательную организацию.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3.4.3.3. При отсутствии свободных место в МОУ сообщает заявителю об этом. При появлении свободных мест в течение 30 дней со дня подачи заявления о зачислении в порядке перевода сообщает заявителю о необходимости предоставить документы, указанные в подпунктах 2, 3 пункта 2.6.2 настоящего административного регламента.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3.4.3.4. При предоставлении заявителем документов, указанных в подпунктах 2, 3 пункта 2.6.2 настоящего административного регламента готовит приказ о зачислении в образовательную организацию.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3.4.3.5. В случае, если свободные места по истечении 30 дней не появились, принимает решение об отказе в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3.4.4. Критерием принятия решения является наличие или отсутствие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3.4.5. Результат административной процедуры – подписанное руководителем МОУ приказ о зачислении в МОУ либо решение об отказе в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3.4.6. Максимальный срок исполнения административной процедуры не может превышать: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 рабочих дней после завершения приема заявлений о приеме на обучение в первый класс (для детей, имеющих право на внеочередное, первоочередное или преимущественное зачисление в МОУ, а также проживающих на закрепленной территории);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5 рабочих дней со дня приема заявления о приеме на обучение в МОУ (за исключением случаев, указанных в предыдущем абзаце);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 рабочих дня с момента предоставления заявителем всех документов, указанных в пункте 2.6.2 настоящего административного регламента, или со дня истечения срока, указанного в подпункте 3.4.3.5 настоящего административного регламента.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3.5. Направление решения об отказе в предоставлении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3.5.1. Основанием для начала административной процедуры является подписание решения об отказе в предоставлении муниципальной услуги (далее – решение об отказе в зачислении).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3.5.2. Должностное лицо МОУ направляет заявителю решение об отказе в зачислении в течение 2 (двух) рабочих дней со дня принятия такого решения.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3.5.3. Критерием принятия решения является выбор заявителем способа его уведомления о принятом решении.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3.5.4. Результатом выполнения административной процедуры является направление заявителю решения об отказе в зачислении способом, указанным заявителем.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3.5.5. Максимальное время, затраченное на административное действие, не должно превышать 2 (двух) рабочих дней со дня принятия решения.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3.6. Порядок выполнения административных процедур МФЦ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Администрацией и МФЦ.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МФЦ не осуществляет: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Предварительная запись на прием в МФЦ для подачи заявления осуществляется посредством самозаписи на официальном сайте ГОАУ «МФЦ» (https://mfc53.nov.ru/), по телефону8-8162-60-88-06.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МОУ заявление об исправлении таких опечаток и (или) ошибок посредством личного обращения или почтовым отправлением.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Должностное лицо МОУ проводит проверку указанных в заявлении сведений.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МОУ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3 рабочих дней со дня регистрации соответствующего заявления.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МОУ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3 рабочих дней со дня регистрации соответствующего заявления.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IV. ФОРМЫ КОНТРОЛЯ ЗА ИСПОЛНЕНИЕМАДМИНИСТРАТИВНОГО РЕГЛАМЕНТА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4.1. Порядок осуществления текущего контроля за соблюдением и исполнением должностными лицами МОУ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МОУ или лицом, его замещающим, проверок исполнения должностными лицами положений настоящего административного регламента.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4.2.2. Проверки могут быть плановыми и внеплановыми.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Внеплановые проверки проводятся по поручению руководителя МОУ или лица, его замещающего, по конкретному обращению заинтересованных лиц.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Проверки полноты и качества предоставляемой муниципальной услуги проводятся на основании приказа МОУ. Результаты проверки оформляются в виде акта, в котором отмечаются выявленные недостатки и предложения по их устранению.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4.3. Ответственность должностных лиц МОУ,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Должностное лицо несет персональную ответственность за: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соблюдение установленного порядка приема документов;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принятие надлежащих мер по полной и всесторонней проверке представленных документов;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соблюдение сроков рассмотрения документов, соблюдение порядка выдачи документов;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учет выданных документов;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- своевременное формирование, ведение и надлежащее хранение документов.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МОУ при предоставлении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4.5.1. МФЦ, работники МФЦ несут ответственность, установленную законодательством Российской Федерации: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 xml:space="preserve">за своевременную передачу в Уполномоченный орган запросов о предоставлении муниципальных услуг, заявлений, иных сведений, документов </w:t>
      </w: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Заявители могут обжаловать решения и действия (бездействие), принятые (осуществляемые) в ходе предоставления муниципальной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услуги: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Жалоба на решения и действия (бездействие) сотрудников МОУ подается руководителю этого МОУ.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Жалоба на решения и действия (бездействие) руководителя МОУ подается председателю Комитета.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Жалоба на решения и действия (бездействие) работника МФЦ подается руководителю этого МФЦ.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МОУ обеспечивает: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lastRenderedPageBreak/>
        <w:t>1) информирование заявителей о порядке обжалования решений и действий (бездействия) МОУ, его должностных лиц посредством размещения информации на стендах в помещениях МОУ, МФЦ, едином портале, региональном портале, официальном сайте МОУ в сети «Интернет»;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2) консультирование заявителей о порядке обжалования решений и действий (бездействия) МОУ, его должностных лиц, в том числе по телефону, электронной почте, при личном приеме.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85061" w:rsidRPr="00D85061" w:rsidRDefault="00D85061" w:rsidP="00D85061">
      <w:pPr>
        <w:shd w:val="clear" w:color="auto" w:fill="FFFFFF"/>
        <w:overflowPunct/>
        <w:autoSpaceDE/>
        <w:autoSpaceDN/>
        <w:adjustRightInd/>
        <w:spacing w:after="211"/>
        <w:jc w:val="both"/>
        <w:rPr>
          <w:rFonts w:ascii="Arial" w:hAnsi="Arial" w:cs="Arial"/>
          <w:b w:val="0"/>
          <w:bCs w:val="0"/>
          <w:color w:val="1E1D1E"/>
          <w:sz w:val="24"/>
          <w:szCs w:val="24"/>
        </w:rPr>
      </w:pPr>
      <w:r w:rsidRPr="00D85061">
        <w:rPr>
          <w:rFonts w:ascii="Arial" w:hAnsi="Arial" w:cs="Arial"/>
          <w:b w:val="0"/>
          <w:bCs w:val="0"/>
          <w:color w:val="1E1D1E"/>
          <w:sz w:val="24"/>
          <w:szCs w:val="24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0667A3" w:rsidRPr="00D85061" w:rsidRDefault="000667A3" w:rsidP="00722E59">
      <w:pPr>
        <w:jc w:val="center"/>
        <w:rPr>
          <w:sz w:val="24"/>
          <w:szCs w:val="24"/>
        </w:rPr>
      </w:pPr>
    </w:p>
    <w:sectPr w:rsidR="000667A3" w:rsidRPr="00D85061" w:rsidSect="0077064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05" w:rsidRDefault="00057105">
      <w:r>
        <w:separator/>
      </w:r>
    </w:p>
  </w:endnote>
  <w:endnote w:type="continuationSeparator" w:id="1">
    <w:p w:rsidR="00057105" w:rsidRDefault="0005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05" w:rsidRDefault="00057105">
      <w:r>
        <w:separator/>
      </w:r>
    </w:p>
  </w:footnote>
  <w:footnote w:type="continuationSeparator" w:id="1">
    <w:p w:rsidR="00057105" w:rsidRDefault="00057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0179DE" w:rsidP="00A544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061">
      <w:rPr>
        <w:rStyle w:val="aa"/>
        <w:noProof/>
      </w:rPr>
      <w:t>2</w:t>
    </w:r>
    <w:r>
      <w:rPr>
        <w:rStyle w:val="aa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A90633"/>
    <w:multiLevelType w:val="hybridMultilevel"/>
    <w:tmpl w:val="8F4CF550"/>
    <w:lvl w:ilvl="0" w:tplc="3652400C">
      <w:start w:val="1"/>
      <w:numFmt w:val="decimal"/>
      <w:lvlText w:val="1.%1."/>
      <w:lvlJc w:val="center"/>
      <w:pPr>
        <w:ind w:left="13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4">
    <w:nsid w:val="37772042"/>
    <w:multiLevelType w:val="hybridMultilevel"/>
    <w:tmpl w:val="45AE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62058"/>
    <w:multiLevelType w:val="hybridMultilevel"/>
    <w:tmpl w:val="21807C64"/>
    <w:lvl w:ilvl="0" w:tplc="3A868DD8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>
    <w:nsid w:val="59402E3A"/>
    <w:multiLevelType w:val="hybridMultilevel"/>
    <w:tmpl w:val="24B6C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oNotTrackMoves/>
  <w:defaultTabStop w:val="709"/>
  <w:drawingGridHorizontalSpacing w:val="25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93"/>
    <w:rsid w:val="0000224A"/>
    <w:rsid w:val="00005D86"/>
    <w:rsid w:val="000179DE"/>
    <w:rsid w:val="0002666D"/>
    <w:rsid w:val="00027DAD"/>
    <w:rsid w:val="00056DC3"/>
    <w:rsid w:val="00057105"/>
    <w:rsid w:val="00061119"/>
    <w:rsid w:val="000667A3"/>
    <w:rsid w:val="00076AA7"/>
    <w:rsid w:val="00082433"/>
    <w:rsid w:val="000827AE"/>
    <w:rsid w:val="00083089"/>
    <w:rsid w:val="00084986"/>
    <w:rsid w:val="00086F78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E2223"/>
    <w:rsid w:val="001E24A8"/>
    <w:rsid w:val="001E4327"/>
    <w:rsid w:val="001F3EFB"/>
    <w:rsid w:val="00227BAB"/>
    <w:rsid w:val="00240658"/>
    <w:rsid w:val="00291A27"/>
    <w:rsid w:val="0029539C"/>
    <w:rsid w:val="002A11EA"/>
    <w:rsid w:val="002A5985"/>
    <w:rsid w:val="002A712A"/>
    <w:rsid w:val="002D523E"/>
    <w:rsid w:val="002F395C"/>
    <w:rsid w:val="00303E84"/>
    <w:rsid w:val="00304897"/>
    <w:rsid w:val="00305EC7"/>
    <w:rsid w:val="00311867"/>
    <w:rsid w:val="0031619C"/>
    <w:rsid w:val="00323762"/>
    <w:rsid w:val="00325BF8"/>
    <w:rsid w:val="003506A7"/>
    <w:rsid w:val="003558F0"/>
    <w:rsid w:val="0036120F"/>
    <w:rsid w:val="00366B93"/>
    <w:rsid w:val="0037586E"/>
    <w:rsid w:val="00394C30"/>
    <w:rsid w:val="003A573C"/>
    <w:rsid w:val="003C3BAE"/>
    <w:rsid w:val="003D5185"/>
    <w:rsid w:val="003D62F2"/>
    <w:rsid w:val="003F1194"/>
    <w:rsid w:val="003F197F"/>
    <w:rsid w:val="003F7198"/>
    <w:rsid w:val="003F77B0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802A9"/>
    <w:rsid w:val="004B5BDF"/>
    <w:rsid w:val="004C3F68"/>
    <w:rsid w:val="004D4192"/>
    <w:rsid w:val="004D4C1A"/>
    <w:rsid w:val="004E1783"/>
    <w:rsid w:val="004E1A13"/>
    <w:rsid w:val="004E33A0"/>
    <w:rsid w:val="004E7C06"/>
    <w:rsid w:val="004F663A"/>
    <w:rsid w:val="00502CFB"/>
    <w:rsid w:val="00505488"/>
    <w:rsid w:val="005215D8"/>
    <w:rsid w:val="00526194"/>
    <w:rsid w:val="00526FC3"/>
    <w:rsid w:val="005320AC"/>
    <w:rsid w:val="005418F9"/>
    <w:rsid w:val="00547FAC"/>
    <w:rsid w:val="0055054F"/>
    <w:rsid w:val="00551A2F"/>
    <w:rsid w:val="0055209F"/>
    <w:rsid w:val="005A03D5"/>
    <w:rsid w:val="005A1DF4"/>
    <w:rsid w:val="005A3AD3"/>
    <w:rsid w:val="005A412F"/>
    <w:rsid w:val="005A7524"/>
    <w:rsid w:val="005B2B10"/>
    <w:rsid w:val="005B32CE"/>
    <w:rsid w:val="005B635C"/>
    <w:rsid w:val="005F141C"/>
    <w:rsid w:val="0061381E"/>
    <w:rsid w:val="00614644"/>
    <w:rsid w:val="00632D27"/>
    <w:rsid w:val="0063308C"/>
    <w:rsid w:val="00654BF9"/>
    <w:rsid w:val="00654CEC"/>
    <w:rsid w:val="00657264"/>
    <w:rsid w:val="00662FDA"/>
    <w:rsid w:val="006714D0"/>
    <w:rsid w:val="00677E94"/>
    <w:rsid w:val="006837A3"/>
    <w:rsid w:val="00684C9E"/>
    <w:rsid w:val="0069687C"/>
    <w:rsid w:val="006A5B30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26A50"/>
    <w:rsid w:val="00726D91"/>
    <w:rsid w:val="00731939"/>
    <w:rsid w:val="00742CC8"/>
    <w:rsid w:val="0074476A"/>
    <w:rsid w:val="00747781"/>
    <w:rsid w:val="00761FBD"/>
    <w:rsid w:val="00764B3B"/>
    <w:rsid w:val="00770647"/>
    <w:rsid w:val="00774125"/>
    <w:rsid w:val="00785774"/>
    <w:rsid w:val="0078657F"/>
    <w:rsid w:val="0079291D"/>
    <w:rsid w:val="007A0525"/>
    <w:rsid w:val="007A1C80"/>
    <w:rsid w:val="007A2737"/>
    <w:rsid w:val="007C1093"/>
    <w:rsid w:val="007C5AF3"/>
    <w:rsid w:val="007D4648"/>
    <w:rsid w:val="007D589F"/>
    <w:rsid w:val="007E4171"/>
    <w:rsid w:val="007F6C44"/>
    <w:rsid w:val="008034B0"/>
    <w:rsid w:val="008041AD"/>
    <w:rsid w:val="00821245"/>
    <w:rsid w:val="008400B6"/>
    <w:rsid w:val="00846921"/>
    <w:rsid w:val="0086396D"/>
    <w:rsid w:val="0086548B"/>
    <w:rsid w:val="00870863"/>
    <w:rsid w:val="00885F5F"/>
    <w:rsid w:val="00893318"/>
    <w:rsid w:val="008A067B"/>
    <w:rsid w:val="008B788E"/>
    <w:rsid w:val="008C2554"/>
    <w:rsid w:val="008C4DE9"/>
    <w:rsid w:val="008D2DA2"/>
    <w:rsid w:val="008E5638"/>
    <w:rsid w:val="009106BF"/>
    <w:rsid w:val="00915D23"/>
    <w:rsid w:val="00937311"/>
    <w:rsid w:val="0094773E"/>
    <w:rsid w:val="00952575"/>
    <w:rsid w:val="00964CC1"/>
    <w:rsid w:val="009774A0"/>
    <w:rsid w:val="00985569"/>
    <w:rsid w:val="00986049"/>
    <w:rsid w:val="009A3FBF"/>
    <w:rsid w:val="009B05A8"/>
    <w:rsid w:val="009D0C8D"/>
    <w:rsid w:val="009D289E"/>
    <w:rsid w:val="00A0485B"/>
    <w:rsid w:val="00A0590A"/>
    <w:rsid w:val="00A33432"/>
    <w:rsid w:val="00A33630"/>
    <w:rsid w:val="00A40D1D"/>
    <w:rsid w:val="00A544E6"/>
    <w:rsid w:val="00A56994"/>
    <w:rsid w:val="00A6068E"/>
    <w:rsid w:val="00A807C8"/>
    <w:rsid w:val="00A85B05"/>
    <w:rsid w:val="00A96923"/>
    <w:rsid w:val="00AA45DD"/>
    <w:rsid w:val="00AB4E75"/>
    <w:rsid w:val="00AC376F"/>
    <w:rsid w:val="00AC4B9D"/>
    <w:rsid w:val="00AD17C4"/>
    <w:rsid w:val="00AE06B9"/>
    <w:rsid w:val="00AE380D"/>
    <w:rsid w:val="00AE3FD7"/>
    <w:rsid w:val="00B05C65"/>
    <w:rsid w:val="00B06FF2"/>
    <w:rsid w:val="00B545DD"/>
    <w:rsid w:val="00B67FC1"/>
    <w:rsid w:val="00B72B20"/>
    <w:rsid w:val="00B7365C"/>
    <w:rsid w:val="00B85880"/>
    <w:rsid w:val="00B96503"/>
    <w:rsid w:val="00BC5DA3"/>
    <w:rsid w:val="00BE02F3"/>
    <w:rsid w:val="00BE549E"/>
    <w:rsid w:val="00BE7AFF"/>
    <w:rsid w:val="00C05BC6"/>
    <w:rsid w:val="00C14BED"/>
    <w:rsid w:val="00C15993"/>
    <w:rsid w:val="00C177A0"/>
    <w:rsid w:val="00C24B1E"/>
    <w:rsid w:val="00C262FA"/>
    <w:rsid w:val="00C52F79"/>
    <w:rsid w:val="00C73243"/>
    <w:rsid w:val="00C75913"/>
    <w:rsid w:val="00C8457A"/>
    <w:rsid w:val="00C8626C"/>
    <w:rsid w:val="00C8693F"/>
    <w:rsid w:val="00C902F3"/>
    <w:rsid w:val="00C9593A"/>
    <w:rsid w:val="00CA14C2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46D74"/>
    <w:rsid w:val="00D6572C"/>
    <w:rsid w:val="00D707A9"/>
    <w:rsid w:val="00D72691"/>
    <w:rsid w:val="00D74052"/>
    <w:rsid w:val="00D85061"/>
    <w:rsid w:val="00D915BF"/>
    <w:rsid w:val="00D91BD7"/>
    <w:rsid w:val="00D950A8"/>
    <w:rsid w:val="00DA3971"/>
    <w:rsid w:val="00DA5D8D"/>
    <w:rsid w:val="00DB4FDC"/>
    <w:rsid w:val="00DC164F"/>
    <w:rsid w:val="00DD7EE0"/>
    <w:rsid w:val="00DE1441"/>
    <w:rsid w:val="00DE272C"/>
    <w:rsid w:val="00DF2214"/>
    <w:rsid w:val="00DF3FF1"/>
    <w:rsid w:val="00DF6890"/>
    <w:rsid w:val="00DF7AA8"/>
    <w:rsid w:val="00E1213B"/>
    <w:rsid w:val="00E2661D"/>
    <w:rsid w:val="00E317B5"/>
    <w:rsid w:val="00E33817"/>
    <w:rsid w:val="00E37818"/>
    <w:rsid w:val="00E44DCA"/>
    <w:rsid w:val="00E54331"/>
    <w:rsid w:val="00E60DAD"/>
    <w:rsid w:val="00E63C57"/>
    <w:rsid w:val="00E740B2"/>
    <w:rsid w:val="00E754D1"/>
    <w:rsid w:val="00E838B6"/>
    <w:rsid w:val="00E86665"/>
    <w:rsid w:val="00E94362"/>
    <w:rsid w:val="00E96B5D"/>
    <w:rsid w:val="00EA1C2E"/>
    <w:rsid w:val="00EB767A"/>
    <w:rsid w:val="00EC7020"/>
    <w:rsid w:val="00ED6B9F"/>
    <w:rsid w:val="00EE7BF0"/>
    <w:rsid w:val="00EF074C"/>
    <w:rsid w:val="00EF0C11"/>
    <w:rsid w:val="00EF559D"/>
    <w:rsid w:val="00EF6ABF"/>
    <w:rsid w:val="00F10250"/>
    <w:rsid w:val="00F162CC"/>
    <w:rsid w:val="00F226F4"/>
    <w:rsid w:val="00F22D6D"/>
    <w:rsid w:val="00F3341B"/>
    <w:rsid w:val="00F432A9"/>
    <w:rsid w:val="00F560C0"/>
    <w:rsid w:val="00F575DA"/>
    <w:rsid w:val="00F7765A"/>
    <w:rsid w:val="00F818A0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uiPriority w:val="22"/>
    <w:qFormat/>
    <w:rsid w:val="00D35F95"/>
    <w:rPr>
      <w:b/>
    </w:rPr>
  </w:style>
  <w:style w:type="paragraph" w:styleId="af1">
    <w:name w:val="Normal (Web)"/>
    <w:basedOn w:val="a1"/>
    <w:uiPriority w:val="99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paragraph" w:styleId="afff6">
    <w:name w:val="Plain Text"/>
    <w:basedOn w:val="a1"/>
    <w:link w:val="afff7"/>
    <w:rsid w:val="00AE380D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afff7">
    <w:name w:val="Текст Знак"/>
    <w:basedOn w:val="a2"/>
    <w:link w:val="afff6"/>
    <w:locked/>
    <w:rsid w:val="00AE380D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8725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58348</CharactersWithSpaces>
  <SharedDoc>false</SharedDoc>
  <HLinks>
    <vt:vector size="150" baseType="variant">
      <vt:variant>
        <vt:i4>1769474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63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196684</vt:i4>
      </vt:variant>
      <vt:variant>
        <vt:i4>60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4849744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consultantplus://offline/ref=12E44CB08295DCA0320B0EAE6D04734A4E0A367441A0CA18F12084E1EF8D8EB23AB503F814EE71102C205CDCC717n1N</vt:lpwstr>
      </vt:variant>
      <vt:variant>
        <vt:lpwstr/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196684</vt:i4>
      </vt:variant>
      <vt:variant>
        <vt:i4>51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196684</vt:i4>
      </vt:variant>
      <vt:variant>
        <vt:i4>48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196684</vt:i4>
      </vt:variant>
      <vt:variant>
        <vt:i4>45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3866687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2097252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consultantplus://offline/ref=BB83DC2D534D58094D94BA52490A4F41F0E705468F0AEB6027F4506A24B938A1F6603056CD9B2DDE8F0DF0FD88AC26F49C1483CD91BF6533dAA6L</vt:lpwstr>
      </vt:variant>
      <vt:variant>
        <vt:lpwstr/>
      </vt:variant>
      <vt:variant>
        <vt:i4>2097202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consultantplus://offline/ref=BB83DC2D534D58094D94BA52490A4F41F0E705468F0AEB6027F4506A24B938A1F6603056CD9B2DDB870DF0FD88AC26F49C1483CD91BF6533dAA6L</vt:lpwstr>
      </vt:variant>
      <vt:variant>
        <vt:lpwstr/>
      </vt:variant>
      <vt:variant>
        <vt:i4>5570568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consultantplus://offline/ref=F690E0A253022947F9452B035AA406A751905A8C806A8356E1CD4CF5BCE5C7013DFE854148112A58A78A39A09DB6F1A7F7615E1C20ZCgBI</vt:lpwstr>
      </vt:variant>
      <vt:variant>
        <vt:lpwstr/>
      </vt:variant>
      <vt:variant>
        <vt:i4>3211371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consultantplus://offline/ref=F690E0A253022947F9452B035AA406A751905A838C698356E1CD4CF5BCE5C7013DFE85464C11200FFEC538FCD9E6E2A6F0615D1E3FC04454ZDgCI</vt:lpwstr>
      </vt:variant>
      <vt:variant>
        <vt:lpwstr/>
      </vt:variant>
      <vt:variant>
        <vt:i4>3211324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consultantplus://offline/ref=F690E0A253022947F9452B035AA406A751905A838C698356E1CD4CF5BCE5C7013DFE85464C11220AF7C538FCD9E6E2A6F0615D1E3FC04454ZDgCI</vt:lpwstr>
      </vt:variant>
      <vt:variant>
        <vt:lpwstr/>
      </vt:variant>
      <vt:variant>
        <vt:i4>5570570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consultantplus://offline/ref=F690E0A253022947F9452B035AA406A751905A8C806A8356E1CD4CF5BCE5C7013DFE854148132A58A78A39A09DB6F1A7F7615E1C20ZCgBI</vt:lpwstr>
      </vt:variant>
      <vt:variant>
        <vt:lpwstr/>
      </vt:variant>
      <vt:variant>
        <vt:i4>5570573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consultantplus://offline/ref=F690E0A253022947F9452B035AA406A751905A8C806A8356E1CD4CF5BCE5C7013DFE854F4B192A58A78A39A09DB6F1A7F7615E1C20ZCgBI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2021-03-22T08:14:00Z</cp:lastPrinted>
  <dcterms:created xsi:type="dcterms:W3CDTF">2023-04-26T11:27:00Z</dcterms:created>
  <dcterms:modified xsi:type="dcterms:W3CDTF">2023-04-26T11:27:00Z</dcterms:modified>
</cp:coreProperties>
</file>