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12" w:rsidRPr="00606B99" w:rsidRDefault="00606B99" w:rsidP="0060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B99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606B99" w:rsidRDefault="00606B99" w:rsidP="00606B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606B99">
        <w:rPr>
          <w:rFonts w:ascii="Times New Roman" w:hAnsi="Times New Roman" w:cs="Times New Roman"/>
          <w:b/>
          <w:sz w:val="28"/>
          <w:szCs w:val="28"/>
        </w:rPr>
        <w:t xml:space="preserve"> численности избирателей, участников референдума, зарегистрированных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6B99">
        <w:rPr>
          <w:rFonts w:ascii="Times New Roman" w:hAnsi="Times New Roman" w:cs="Times New Roman"/>
          <w:b/>
          <w:sz w:val="28"/>
          <w:szCs w:val="28"/>
        </w:rPr>
        <w:t>Хвойнинского муниципального округа Новгородской области</w:t>
      </w:r>
    </w:p>
    <w:p w:rsidR="00606B99" w:rsidRPr="00606B99" w:rsidRDefault="00606B99" w:rsidP="00606B9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06B99" w:rsidRPr="00606B99" w:rsidRDefault="00606B99" w:rsidP="00606B9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06B99">
        <w:rPr>
          <w:rFonts w:ascii="Times New Roman" w:hAnsi="Times New Roman" w:cs="Times New Roman"/>
          <w:b/>
          <w:sz w:val="28"/>
          <w:szCs w:val="28"/>
        </w:rPr>
        <w:t>По состоянию на 01.07.2024</w:t>
      </w:r>
    </w:p>
    <w:p w:rsidR="00606B99" w:rsidRPr="00606B99" w:rsidRDefault="00606B99" w:rsidP="00606B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06B99" w:rsidRPr="00606B99" w:rsidRDefault="00606B99" w:rsidP="00606B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6B99">
        <w:rPr>
          <w:rFonts w:ascii="Times New Roman" w:hAnsi="Times New Roman" w:cs="Times New Roman"/>
          <w:sz w:val="28"/>
          <w:szCs w:val="28"/>
        </w:rPr>
        <w:t>Число  избирателей, участников референдума                                     10003</w:t>
      </w:r>
    </w:p>
    <w:sectPr w:rsidR="00606B99" w:rsidRPr="00606B99" w:rsidSect="00572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06B99"/>
    <w:rsid w:val="00572D12"/>
    <w:rsid w:val="00606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2024-07-29T11:07:00Z</dcterms:created>
  <dcterms:modified xsi:type="dcterms:W3CDTF">2024-07-29T11:11:00Z</dcterms:modified>
</cp:coreProperties>
</file>